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7A847" w14:textId="29FB3798" w:rsidR="007D2794" w:rsidRPr="007D2794" w:rsidRDefault="007D2794" w:rsidP="007A56C9">
      <w:pPr>
        <w:pStyle w:val="Zkladn"/>
        <w:spacing w:before="120"/>
        <w:jc w:val="righ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DF278C">
        <w:rPr>
          <w:b/>
          <w:snapToGrid w:val="0"/>
          <w:sz w:val="22"/>
          <w:szCs w:val="22"/>
        </w:rPr>
        <w:t xml:space="preserve">Počet stran: </w:t>
      </w:r>
      <w:r w:rsidR="00DF278C" w:rsidRPr="00DF278C">
        <w:rPr>
          <w:b/>
          <w:snapToGrid w:val="0"/>
          <w:sz w:val="22"/>
          <w:szCs w:val="22"/>
          <w:lang w:val="cs-CZ"/>
        </w:rPr>
        <w:t>6</w:t>
      </w:r>
    </w:p>
    <w:p w14:paraId="370FAAB9" w14:textId="77777777" w:rsidR="007D2794" w:rsidRPr="007D2794" w:rsidRDefault="007D2794" w:rsidP="0064230D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6F1549A8" w14:textId="77777777" w:rsidR="007D2794" w:rsidRPr="007D2794" w:rsidRDefault="007D2794" w:rsidP="0064230D">
      <w:pPr>
        <w:pStyle w:val="Zkladn"/>
        <w:rPr>
          <w:snapToGrid w:val="0"/>
          <w:sz w:val="22"/>
          <w:szCs w:val="22"/>
        </w:rPr>
      </w:pPr>
    </w:p>
    <w:p w14:paraId="1EB792B1" w14:textId="77777777" w:rsidR="007D2794" w:rsidRPr="007D2794" w:rsidRDefault="007D2794" w:rsidP="0064230D">
      <w:pPr>
        <w:pStyle w:val="Zkladn"/>
        <w:rPr>
          <w:snapToGrid w:val="0"/>
          <w:sz w:val="22"/>
          <w:szCs w:val="22"/>
        </w:rPr>
      </w:pPr>
    </w:p>
    <w:p w14:paraId="03835012" w14:textId="77777777" w:rsidR="007D2794" w:rsidRPr="007D2794" w:rsidRDefault="007D2794" w:rsidP="0064230D">
      <w:pPr>
        <w:pStyle w:val="Zkladn"/>
        <w:rPr>
          <w:snapToGrid w:val="0"/>
          <w:sz w:val="22"/>
          <w:szCs w:val="22"/>
        </w:rPr>
      </w:pPr>
    </w:p>
    <w:p w14:paraId="5FA365C1" w14:textId="77777777" w:rsidR="007D2794" w:rsidRPr="007D2794" w:rsidRDefault="007D2794" w:rsidP="0064230D">
      <w:pPr>
        <w:pStyle w:val="Zkladn"/>
        <w:rPr>
          <w:snapToGrid w:val="0"/>
          <w:sz w:val="22"/>
          <w:szCs w:val="22"/>
          <w:lang w:val="cs-CZ"/>
        </w:rPr>
      </w:pPr>
    </w:p>
    <w:p w14:paraId="1A838531" w14:textId="77777777" w:rsidR="007D2794" w:rsidRPr="007D2794" w:rsidRDefault="007D2794" w:rsidP="0064230D">
      <w:pPr>
        <w:pStyle w:val="Zkladn"/>
        <w:rPr>
          <w:snapToGrid w:val="0"/>
          <w:sz w:val="22"/>
          <w:szCs w:val="22"/>
          <w:lang w:val="cs-CZ"/>
        </w:rPr>
      </w:pPr>
    </w:p>
    <w:p w14:paraId="429967BE" w14:textId="77777777" w:rsidR="007D2794" w:rsidRPr="007D2794" w:rsidRDefault="007D2794" w:rsidP="0064230D">
      <w:pPr>
        <w:pStyle w:val="Zkladn"/>
        <w:rPr>
          <w:snapToGrid w:val="0"/>
          <w:sz w:val="22"/>
          <w:szCs w:val="22"/>
          <w:lang w:val="cs-CZ"/>
        </w:rPr>
      </w:pPr>
    </w:p>
    <w:p w14:paraId="122DADAE" w14:textId="77777777" w:rsidR="007D2794" w:rsidRPr="007D2794" w:rsidRDefault="007D2794" w:rsidP="0064230D">
      <w:pPr>
        <w:pStyle w:val="Zkladn"/>
        <w:rPr>
          <w:snapToGrid w:val="0"/>
          <w:sz w:val="22"/>
          <w:szCs w:val="22"/>
          <w:lang w:val="cs-CZ"/>
        </w:rPr>
      </w:pPr>
    </w:p>
    <w:p w14:paraId="7D6CB4E3" w14:textId="77777777" w:rsidR="007D2794" w:rsidRPr="007D2794" w:rsidRDefault="007D2794" w:rsidP="0064230D">
      <w:pPr>
        <w:pStyle w:val="Zkladn"/>
        <w:rPr>
          <w:snapToGrid w:val="0"/>
          <w:sz w:val="22"/>
          <w:szCs w:val="22"/>
          <w:lang w:val="cs-CZ"/>
        </w:rPr>
      </w:pPr>
    </w:p>
    <w:p w14:paraId="4E647002" w14:textId="14F2F883" w:rsidR="007D2794" w:rsidRPr="007D2794" w:rsidRDefault="00123F7C" w:rsidP="00DF278C">
      <w:pPr>
        <w:pStyle w:val="Zkladn"/>
        <w:ind w:left="-426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D</w:t>
      </w:r>
      <w:r w:rsidR="007D2794">
        <w:rPr>
          <w:b/>
          <w:bCs/>
          <w:caps/>
          <w:snapToGrid w:val="0"/>
          <w:sz w:val="44"/>
          <w:szCs w:val="40"/>
          <w:lang w:val="cs-CZ"/>
        </w:rPr>
        <w:t>.</w:t>
      </w:r>
      <w:r w:rsidR="00596C86">
        <w:rPr>
          <w:b/>
          <w:bCs/>
          <w:caps/>
          <w:snapToGrid w:val="0"/>
          <w:sz w:val="44"/>
          <w:szCs w:val="40"/>
          <w:lang w:val="cs-CZ"/>
        </w:rPr>
        <w:t>1.1.</w:t>
      </w:r>
      <w:r w:rsidR="00DF278C">
        <w:rPr>
          <w:b/>
          <w:bCs/>
          <w:caps/>
          <w:snapToGrid w:val="0"/>
          <w:sz w:val="44"/>
          <w:szCs w:val="40"/>
          <w:lang w:val="cs-CZ"/>
        </w:rPr>
        <w:t>0</w:t>
      </w:r>
      <w:r w:rsidR="00596C86">
        <w:rPr>
          <w:b/>
          <w:bCs/>
          <w:caps/>
          <w:snapToGrid w:val="0"/>
          <w:sz w:val="44"/>
          <w:szCs w:val="40"/>
          <w:lang w:val="cs-CZ"/>
        </w:rPr>
        <w:t>1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9C1F77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7E29ED31" w14:textId="77777777" w:rsidR="007D2794" w:rsidRPr="007D2794" w:rsidRDefault="007D2794" w:rsidP="0064230D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97D634B" w14:textId="77777777" w:rsidR="007D2794" w:rsidRPr="007D2794" w:rsidRDefault="007D2794" w:rsidP="0064230D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A56FCB4" w14:textId="77777777" w:rsidR="007D2794" w:rsidRPr="007D2794" w:rsidRDefault="007D2794" w:rsidP="0064230D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62951AC" w14:textId="77777777" w:rsidR="007D2794" w:rsidRPr="007D2794" w:rsidRDefault="007D2794" w:rsidP="0064230D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A2EE383" w14:textId="77777777" w:rsidR="007D2794" w:rsidRPr="007D2794" w:rsidRDefault="007D2794" w:rsidP="0064230D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3DB02FC" w14:textId="77777777" w:rsidR="007D2794" w:rsidRPr="007D2794" w:rsidRDefault="007D2794" w:rsidP="0064230D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40E7B0E" w14:textId="77777777" w:rsidR="007D2794" w:rsidRPr="007D2794" w:rsidRDefault="007D2794" w:rsidP="0064230D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A938527" w14:textId="77777777" w:rsidR="007D2794" w:rsidRPr="007D2794" w:rsidRDefault="007D2794" w:rsidP="0064230D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868046D" w14:textId="77777777" w:rsidR="007D2794" w:rsidRPr="007D2794" w:rsidRDefault="007D2794" w:rsidP="0064230D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497ED2F1" w14:textId="77777777" w:rsidR="007D2794" w:rsidRPr="007D2794" w:rsidRDefault="007D2794" w:rsidP="0064230D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16F3F72" w14:textId="77777777" w:rsidR="007D2794" w:rsidRPr="007D2794" w:rsidRDefault="007D2794" w:rsidP="0064230D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43E1AE5D" w14:textId="77777777" w:rsidR="007D2794" w:rsidRPr="007D2794" w:rsidRDefault="007D2794" w:rsidP="0064230D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43EAF73B" w14:textId="77777777" w:rsidR="007D2794" w:rsidRPr="007D2794" w:rsidRDefault="007D2794" w:rsidP="0064230D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69D98636" w14:textId="77777777" w:rsidR="007A56C9" w:rsidRDefault="007A56C9" w:rsidP="007A56C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</w:p>
    <w:p w14:paraId="41A34CE1" w14:textId="58FEBBB4" w:rsidR="007A56C9" w:rsidRDefault="007A56C9" w:rsidP="007A56C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Nové evakuační výtahy v budově DSP na ul. Hlavní 1161, Otrokovice</w:t>
      </w:r>
    </w:p>
    <w:p w14:paraId="30C933F3" w14:textId="77777777" w:rsidR="007A56C9" w:rsidRDefault="007A56C9" w:rsidP="007A56C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Otrokovice, ul. Hlavní 1161, 765 02 Otrokovice</w:t>
      </w:r>
    </w:p>
    <w:p w14:paraId="31DAAD72" w14:textId="77777777" w:rsidR="007A56C9" w:rsidRDefault="007A56C9" w:rsidP="007A56C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  <w:t>město Otrokovice, nám. 3.května 1340, 765 02 Otrokovice</w:t>
      </w:r>
    </w:p>
    <w:p w14:paraId="2D3CC2C9" w14:textId="77777777" w:rsidR="007A56C9" w:rsidRDefault="007A56C9" w:rsidP="007A56C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  <w:t>DSP</w:t>
      </w:r>
    </w:p>
    <w:p w14:paraId="0F0960BB" w14:textId="77777777" w:rsidR="007A56C9" w:rsidRDefault="007A56C9" w:rsidP="007A56C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75D092E3" w14:textId="77777777" w:rsidR="007A56C9" w:rsidRDefault="007A56C9" w:rsidP="007A56C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Bc. Josef Hořínek</w:t>
      </w:r>
    </w:p>
    <w:p w14:paraId="5DA00E11" w14:textId="77777777" w:rsidR="007A56C9" w:rsidRDefault="007A56C9" w:rsidP="007A56C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</w:t>
      </w:r>
      <w:proofErr w:type="spellEnd"/>
      <w:r>
        <w:rPr>
          <w:rFonts w:ascii="Times New Roman" w:hAnsi="Times New Roman" w:cs="Times New Roman"/>
          <w:sz w:val="24"/>
          <w:szCs w:val="24"/>
        </w:rPr>
        <w:t>. číslo: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167-23</w:t>
      </w:r>
    </w:p>
    <w:p w14:paraId="604888E7" w14:textId="77777777" w:rsidR="007A56C9" w:rsidRDefault="007A56C9" w:rsidP="007A56C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Arch. č.: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16723</w:t>
      </w:r>
    </w:p>
    <w:p w14:paraId="7F42EFC7" w14:textId="5C8B0B9D" w:rsidR="007D2794" w:rsidRDefault="007A56C9" w:rsidP="007A56C9">
      <w:pPr>
        <w:tabs>
          <w:tab w:val="left" w:pos="851"/>
        </w:tabs>
        <w:spacing w:after="0" w:line="240" w:lineRule="auto"/>
        <w:ind w:left="2410" w:right="-284" w:hanging="21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73744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/2023</w:t>
      </w:r>
    </w:p>
    <w:p w14:paraId="45F5A199" w14:textId="77777777" w:rsidR="007D2794" w:rsidRPr="007E757C" w:rsidRDefault="007D2794" w:rsidP="0064230D">
      <w:pPr>
        <w:tabs>
          <w:tab w:val="left" w:pos="851"/>
        </w:tabs>
        <w:spacing w:before="120" w:line="240" w:lineRule="auto"/>
        <w:ind w:right="-285"/>
        <w:jc w:val="both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45519B" w14:textId="77777777" w:rsidR="007E757C" w:rsidRPr="00F919B5" w:rsidRDefault="007E757C" w:rsidP="0064230D">
          <w:pPr>
            <w:pStyle w:val="Nadpisobsahu"/>
            <w:jc w:val="both"/>
            <w:rPr>
              <w:rFonts w:ascii="Times New Roman" w:hAnsi="Times New Roman" w:cs="Times New Roman"/>
              <w:color w:val="auto"/>
            </w:rPr>
          </w:pPr>
          <w:r w:rsidRPr="00F919B5">
            <w:rPr>
              <w:rFonts w:ascii="Times New Roman" w:hAnsi="Times New Roman" w:cs="Times New Roman"/>
              <w:color w:val="auto"/>
            </w:rPr>
            <w:t>Obsah</w:t>
          </w:r>
        </w:p>
        <w:p w14:paraId="2D589E25" w14:textId="467C634B" w:rsidR="00F919B5" w:rsidRPr="00F919B5" w:rsidRDefault="00282659" w:rsidP="0064230D">
          <w:pPr>
            <w:pStyle w:val="Obsah1"/>
            <w:tabs>
              <w:tab w:val="left" w:pos="660"/>
              <w:tab w:val="right" w:leader="dot" w:pos="9062"/>
            </w:tabs>
            <w:jc w:val="both"/>
            <w:rPr>
              <w:rFonts w:ascii="Times New Roman" w:eastAsiaTheme="minorEastAsia" w:hAnsi="Times New Roman"/>
              <w:noProof/>
              <w:lang w:eastAsia="cs-CZ"/>
            </w:rPr>
          </w:pPr>
          <w:r w:rsidRPr="00F919B5">
            <w:rPr>
              <w:rFonts w:ascii="Times New Roman" w:hAnsi="Times New Roman" w:cs="Times New Roman"/>
            </w:rPr>
            <w:fldChar w:fldCharType="begin"/>
          </w:r>
          <w:r w:rsidRPr="00F919B5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F919B5">
            <w:rPr>
              <w:rFonts w:ascii="Times New Roman" w:hAnsi="Times New Roman" w:cs="Times New Roman"/>
            </w:rPr>
            <w:fldChar w:fldCharType="separate"/>
          </w:r>
          <w:hyperlink w:anchor="_Toc38737494" w:history="1">
            <w:r w:rsidR="00F919B5" w:rsidRPr="00F919B5">
              <w:rPr>
                <w:rStyle w:val="Hypertextovodkaz"/>
                <w:rFonts w:ascii="Times New Roman" w:hAnsi="Times New Roman"/>
                <w:noProof/>
              </w:rPr>
              <w:t>D.1</w:t>
            </w:r>
            <w:r w:rsidR="00F919B5" w:rsidRPr="00F919B5">
              <w:rPr>
                <w:rFonts w:ascii="Times New Roman" w:eastAsiaTheme="minorEastAsia" w:hAnsi="Times New Roman"/>
                <w:noProof/>
                <w:lang w:eastAsia="cs-CZ"/>
              </w:rPr>
              <w:tab/>
            </w:r>
            <w:r w:rsidR="00F919B5" w:rsidRPr="00F919B5">
              <w:rPr>
                <w:rStyle w:val="Hypertextovodkaz"/>
                <w:rFonts w:ascii="Times New Roman" w:hAnsi="Times New Roman"/>
                <w:noProof/>
              </w:rPr>
              <w:t>Dokumentace stavebního nebo inženýrského objektu</w:t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tab/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instrText xml:space="preserve"> PAGEREF _Toc38737494 \h </w:instrText>
            </w:r>
            <w:r w:rsidR="00F919B5" w:rsidRPr="00F919B5">
              <w:rPr>
                <w:rFonts w:ascii="Times New Roman" w:hAnsi="Times New Roman"/>
                <w:noProof/>
                <w:webHidden/>
              </w:rPr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F278C">
              <w:rPr>
                <w:rFonts w:ascii="Times New Roman" w:hAnsi="Times New Roman"/>
                <w:noProof/>
                <w:webHidden/>
              </w:rPr>
              <w:t>3</w:t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3BB7CE94" w14:textId="365DEAB2" w:rsidR="00F919B5" w:rsidRPr="00F919B5" w:rsidRDefault="00000000" w:rsidP="0064230D">
          <w:pPr>
            <w:pStyle w:val="Obsah2"/>
            <w:tabs>
              <w:tab w:val="left" w:pos="1100"/>
              <w:tab w:val="right" w:leader="dot" w:pos="9062"/>
            </w:tabs>
            <w:jc w:val="both"/>
            <w:rPr>
              <w:rFonts w:ascii="Times New Roman" w:eastAsiaTheme="minorEastAsia" w:hAnsi="Times New Roman"/>
              <w:noProof/>
              <w:lang w:eastAsia="cs-CZ"/>
            </w:rPr>
          </w:pPr>
          <w:hyperlink w:anchor="_Toc38737495" w:history="1">
            <w:r w:rsidR="00F919B5" w:rsidRPr="00F919B5">
              <w:rPr>
                <w:rStyle w:val="Hypertextovodkaz"/>
                <w:rFonts w:ascii="Times New Roman" w:hAnsi="Times New Roman"/>
                <w:noProof/>
              </w:rPr>
              <w:t>D.1.1</w:t>
            </w:r>
            <w:r w:rsidR="00F919B5" w:rsidRPr="00F919B5">
              <w:rPr>
                <w:rFonts w:ascii="Times New Roman" w:eastAsiaTheme="minorEastAsia" w:hAnsi="Times New Roman"/>
                <w:noProof/>
                <w:lang w:eastAsia="cs-CZ"/>
              </w:rPr>
              <w:tab/>
            </w:r>
            <w:r w:rsidR="00F919B5" w:rsidRPr="00F919B5">
              <w:rPr>
                <w:rStyle w:val="Hypertextovodkaz"/>
                <w:rFonts w:ascii="Times New Roman" w:hAnsi="Times New Roman"/>
                <w:noProof/>
              </w:rPr>
              <w:t>Architektonicko-stavební řešení</w:t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tab/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instrText xml:space="preserve"> PAGEREF _Toc38737495 \h </w:instrText>
            </w:r>
            <w:r w:rsidR="00F919B5" w:rsidRPr="00F919B5">
              <w:rPr>
                <w:rFonts w:ascii="Times New Roman" w:hAnsi="Times New Roman"/>
                <w:noProof/>
                <w:webHidden/>
              </w:rPr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F278C">
              <w:rPr>
                <w:rFonts w:ascii="Times New Roman" w:hAnsi="Times New Roman"/>
                <w:noProof/>
                <w:webHidden/>
              </w:rPr>
              <w:t>3</w:t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57CD524" w14:textId="63EB1434" w:rsidR="00F919B5" w:rsidRPr="00F919B5" w:rsidRDefault="00000000" w:rsidP="0064230D">
          <w:pPr>
            <w:pStyle w:val="Obsah2"/>
            <w:tabs>
              <w:tab w:val="left" w:pos="1100"/>
              <w:tab w:val="right" w:leader="dot" w:pos="9062"/>
            </w:tabs>
            <w:jc w:val="both"/>
            <w:rPr>
              <w:rFonts w:ascii="Times New Roman" w:eastAsiaTheme="minorEastAsia" w:hAnsi="Times New Roman"/>
              <w:noProof/>
              <w:lang w:eastAsia="cs-CZ"/>
            </w:rPr>
          </w:pPr>
          <w:hyperlink w:anchor="_Toc38737496" w:history="1">
            <w:r w:rsidR="00F919B5" w:rsidRPr="00F919B5">
              <w:rPr>
                <w:rStyle w:val="Hypertextovodkaz"/>
                <w:rFonts w:ascii="Times New Roman" w:hAnsi="Times New Roman"/>
                <w:noProof/>
              </w:rPr>
              <w:t>D.1.2</w:t>
            </w:r>
            <w:r w:rsidR="00F919B5" w:rsidRPr="00F919B5">
              <w:rPr>
                <w:rFonts w:ascii="Times New Roman" w:eastAsiaTheme="minorEastAsia" w:hAnsi="Times New Roman"/>
                <w:noProof/>
                <w:lang w:eastAsia="cs-CZ"/>
              </w:rPr>
              <w:tab/>
            </w:r>
            <w:r w:rsidR="00F919B5" w:rsidRPr="00F919B5">
              <w:rPr>
                <w:rStyle w:val="Hypertextovodkaz"/>
                <w:rFonts w:ascii="Times New Roman" w:hAnsi="Times New Roman"/>
                <w:noProof/>
              </w:rPr>
              <w:t>Stavebně konstrukční řešení</w:t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tab/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instrText xml:space="preserve"> PAGEREF _Toc38737496 \h </w:instrText>
            </w:r>
            <w:r w:rsidR="00F919B5" w:rsidRPr="00F919B5">
              <w:rPr>
                <w:rFonts w:ascii="Times New Roman" w:hAnsi="Times New Roman"/>
                <w:noProof/>
                <w:webHidden/>
              </w:rPr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F278C">
              <w:rPr>
                <w:rFonts w:ascii="Times New Roman" w:hAnsi="Times New Roman"/>
                <w:noProof/>
                <w:webHidden/>
              </w:rPr>
              <w:t>5</w:t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71098397" w14:textId="23CDD65A" w:rsidR="00F919B5" w:rsidRPr="00F919B5" w:rsidRDefault="00000000" w:rsidP="0064230D">
          <w:pPr>
            <w:pStyle w:val="Obsah2"/>
            <w:tabs>
              <w:tab w:val="left" w:pos="1100"/>
              <w:tab w:val="right" w:leader="dot" w:pos="9062"/>
            </w:tabs>
            <w:jc w:val="both"/>
            <w:rPr>
              <w:rFonts w:ascii="Times New Roman" w:eastAsiaTheme="minorEastAsia" w:hAnsi="Times New Roman"/>
              <w:noProof/>
              <w:lang w:eastAsia="cs-CZ"/>
            </w:rPr>
          </w:pPr>
          <w:hyperlink w:anchor="_Toc38737497" w:history="1">
            <w:r w:rsidR="00F919B5" w:rsidRPr="00F919B5">
              <w:rPr>
                <w:rStyle w:val="Hypertextovodkaz"/>
                <w:rFonts w:ascii="Times New Roman" w:hAnsi="Times New Roman"/>
                <w:noProof/>
              </w:rPr>
              <w:t>D.1.3</w:t>
            </w:r>
            <w:r w:rsidR="00F919B5" w:rsidRPr="00F919B5">
              <w:rPr>
                <w:rFonts w:ascii="Times New Roman" w:eastAsiaTheme="minorEastAsia" w:hAnsi="Times New Roman"/>
                <w:noProof/>
                <w:lang w:eastAsia="cs-CZ"/>
              </w:rPr>
              <w:tab/>
            </w:r>
            <w:r w:rsidR="00F919B5" w:rsidRPr="00F919B5">
              <w:rPr>
                <w:rStyle w:val="Hypertextovodkaz"/>
                <w:rFonts w:ascii="Times New Roman" w:hAnsi="Times New Roman"/>
                <w:noProof/>
              </w:rPr>
              <w:t>Požárně bezpečnostní řešení</w:t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tab/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instrText xml:space="preserve"> PAGEREF _Toc38737497 \h </w:instrText>
            </w:r>
            <w:r w:rsidR="00F919B5" w:rsidRPr="00F919B5">
              <w:rPr>
                <w:rFonts w:ascii="Times New Roman" w:hAnsi="Times New Roman"/>
                <w:noProof/>
                <w:webHidden/>
              </w:rPr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F278C">
              <w:rPr>
                <w:rFonts w:ascii="Times New Roman" w:hAnsi="Times New Roman"/>
                <w:noProof/>
                <w:webHidden/>
              </w:rPr>
              <w:t>6</w:t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50A3CEE" w14:textId="28D39E0E" w:rsidR="00F919B5" w:rsidRPr="00F919B5" w:rsidRDefault="00000000" w:rsidP="0064230D">
          <w:pPr>
            <w:pStyle w:val="Obsah2"/>
            <w:tabs>
              <w:tab w:val="left" w:pos="1100"/>
              <w:tab w:val="right" w:leader="dot" w:pos="9062"/>
            </w:tabs>
            <w:jc w:val="both"/>
            <w:rPr>
              <w:rFonts w:ascii="Times New Roman" w:eastAsiaTheme="minorEastAsia" w:hAnsi="Times New Roman"/>
              <w:noProof/>
              <w:lang w:eastAsia="cs-CZ"/>
            </w:rPr>
          </w:pPr>
          <w:hyperlink w:anchor="_Toc38737498" w:history="1">
            <w:r w:rsidR="00F919B5" w:rsidRPr="00F919B5">
              <w:rPr>
                <w:rStyle w:val="Hypertextovodkaz"/>
                <w:rFonts w:ascii="Times New Roman" w:hAnsi="Times New Roman"/>
                <w:noProof/>
              </w:rPr>
              <w:t>D.1.4</w:t>
            </w:r>
            <w:r w:rsidR="00F919B5" w:rsidRPr="00F919B5">
              <w:rPr>
                <w:rFonts w:ascii="Times New Roman" w:eastAsiaTheme="minorEastAsia" w:hAnsi="Times New Roman"/>
                <w:noProof/>
                <w:lang w:eastAsia="cs-CZ"/>
              </w:rPr>
              <w:tab/>
            </w:r>
            <w:r w:rsidR="00F919B5" w:rsidRPr="00F919B5">
              <w:rPr>
                <w:rStyle w:val="Hypertextovodkaz"/>
                <w:rFonts w:ascii="Times New Roman" w:hAnsi="Times New Roman"/>
                <w:noProof/>
              </w:rPr>
              <w:t>Technika prostředí staveb</w:t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tab/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instrText xml:space="preserve"> PAGEREF _Toc38737498 \h </w:instrText>
            </w:r>
            <w:r w:rsidR="00F919B5" w:rsidRPr="00F919B5">
              <w:rPr>
                <w:rFonts w:ascii="Times New Roman" w:hAnsi="Times New Roman"/>
                <w:noProof/>
                <w:webHidden/>
              </w:rPr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F278C">
              <w:rPr>
                <w:rFonts w:ascii="Times New Roman" w:hAnsi="Times New Roman"/>
                <w:noProof/>
                <w:webHidden/>
              </w:rPr>
              <w:t>6</w:t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4D040B7" w14:textId="6B21857B" w:rsidR="00F919B5" w:rsidRPr="00F919B5" w:rsidRDefault="00000000" w:rsidP="0064230D">
          <w:pPr>
            <w:pStyle w:val="Obsah1"/>
            <w:tabs>
              <w:tab w:val="left" w:pos="660"/>
              <w:tab w:val="right" w:leader="dot" w:pos="9062"/>
            </w:tabs>
            <w:jc w:val="both"/>
            <w:rPr>
              <w:rFonts w:ascii="Times New Roman" w:eastAsiaTheme="minorEastAsia" w:hAnsi="Times New Roman"/>
              <w:noProof/>
              <w:lang w:eastAsia="cs-CZ"/>
            </w:rPr>
          </w:pPr>
          <w:hyperlink w:anchor="_Toc38737499" w:history="1">
            <w:r w:rsidR="00F919B5" w:rsidRPr="00F919B5">
              <w:rPr>
                <w:rStyle w:val="Hypertextovodkaz"/>
                <w:rFonts w:ascii="Times New Roman" w:hAnsi="Times New Roman"/>
                <w:noProof/>
              </w:rPr>
              <w:t>D.2</w:t>
            </w:r>
            <w:r w:rsidR="00F919B5" w:rsidRPr="00F919B5">
              <w:rPr>
                <w:rFonts w:ascii="Times New Roman" w:eastAsiaTheme="minorEastAsia" w:hAnsi="Times New Roman"/>
                <w:noProof/>
                <w:lang w:eastAsia="cs-CZ"/>
              </w:rPr>
              <w:tab/>
            </w:r>
            <w:r w:rsidR="00F919B5" w:rsidRPr="00F919B5">
              <w:rPr>
                <w:rStyle w:val="Hypertextovodkaz"/>
                <w:rFonts w:ascii="Times New Roman" w:hAnsi="Times New Roman"/>
                <w:noProof/>
              </w:rPr>
              <w:t>Dokumentace technických a technologických zařízení</w:t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tab/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instrText xml:space="preserve"> PAGEREF _Toc38737499 \h </w:instrText>
            </w:r>
            <w:r w:rsidR="00F919B5" w:rsidRPr="00F919B5">
              <w:rPr>
                <w:rFonts w:ascii="Times New Roman" w:hAnsi="Times New Roman"/>
                <w:noProof/>
                <w:webHidden/>
              </w:rPr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DF278C">
              <w:rPr>
                <w:rFonts w:ascii="Times New Roman" w:hAnsi="Times New Roman"/>
                <w:noProof/>
                <w:webHidden/>
              </w:rPr>
              <w:t>6</w:t>
            </w:r>
            <w:r w:rsidR="00F919B5" w:rsidRPr="00F919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044F868C" w14:textId="77777777" w:rsidR="007E757C" w:rsidRDefault="00282659" w:rsidP="0064230D">
          <w:pPr>
            <w:jc w:val="both"/>
          </w:pPr>
          <w:r w:rsidRPr="00F919B5">
            <w:rPr>
              <w:rFonts w:ascii="Times New Roman" w:hAnsi="Times New Roman" w:cs="Times New Roman"/>
            </w:rPr>
            <w:fldChar w:fldCharType="end"/>
          </w:r>
        </w:p>
      </w:sdtContent>
    </w:sdt>
    <w:p w14:paraId="79E96912" w14:textId="77777777" w:rsidR="007E757C" w:rsidRDefault="007E757C" w:rsidP="0064230D">
      <w:pPr>
        <w:jc w:val="both"/>
      </w:pPr>
      <w:r>
        <w:br w:type="page"/>
      </w:r>
    </w:p>
    <w:p w14:paraId="0A70CAEF" w14:textId="77777777" w:rsidR="007E757C" w:rsidRDefault="00D55FD7" w:rsidP="0064230D">
      <w:pPr>
        <w:pStyle w:val="KMnadpis1"/>
        <w:jc w:val="both"/>
      </w:pPr>
      <w:bookmarkStart w:id="0" w:name="_Toc38737494"/>
      <w:r>
        <w:lastRenderedPageBreak/>
        <w:t>Dokumentace stavebního nebo inženýrského objektu</w:t>
      </w:r>
      <w:bookmarkEnd w:id="0"/>
    </w:p>
    <w:p w14:paraId="2425DBD0" w14:textId="77777777" w:rsidR="00896A37" w:rsidRDefault="00482A10" w:rsidP="0064230D">
      <w:pPr>
        <w:pStyle w:val="KMnadpis2"/>
        <w:jc w:val="both"/>
      </w:pPr>
      <w:bookmarkStart w:id="1" w:name="_Toc38737495"/>
      <w:r>
        <w:t>Architektonicko-stavební řešení</w:t>
      </w:r>
      <w:bookmarkEnd w:id="1"/>
    </w:p>
    <w:p w14:paraId="5B6E7BC0" w14:textId="77777777" w:rsidR="004838A6" w:rsidRDefault="004838A6" w:rsidP="0064230D">
      <w:pPr>
        <w:pStyle w:val="KMnadpis3"/>
        <w:jc w:val="both"/>
      </w:pPr>
      <w:r>
        <w:t>Technická zpráva</w:t>
      </w:r>
      <w:r w:rsidR="00D44739">
        <w:t xml:space="preserve"> – architektonické, výtvarné, materiálové, dispoziční a provozní řešení, bezbariérové užívání stavby; stavební fyzika – tepelná technika, osvětlení, oslunění, akustika – hluk, vibrace – popis řešení, výpis použitých norem</w:t>
      </w:r>
      <w:r w:rsidR="00950E7B">
        <w:t>:</w:t>
      </w:r>
    </w:p>
    <w:p w14:paraId="388E4FA4" w14:textId="77777777" w:rsidR="00484422" w:rsidRPr="001B3A94" w:rsidRDefault="00484422" w:rsidP="0064230D">
      <w:pPr>
        <w:pStyle w:val="KMnormal"/>
        <w:ind w:left="2124"/>
        <w:jc w:val="both"/>
        <w:rPr>
          <w:u w:val="single"/>
        </w:rPr>
      </w:pPr>
      <w:r w:rsidRPr="001B3A94">
        <w:rPr>
          <w:u w:val="single"/>
        </w:rPr>
        <w:t>Účel objektu</w:t>
      </w:r>
    </w:p>
    <w:p w14:paraId="469206B7" w14:textId="4880E358" w:rsidR="00336E70" w:rsidRDefault="00716C45" w:rsidP="0064230D">
      <w:pPr>
        <w:pStyle w:val="KMnormal"/>
        <w:ind w:left="2124"/>
        <w:jc w:val="both"/>
      </w:pPr>
      <w:r>
        <w:t>Objekt slouží jako dům s pečovatelskou službou</w:t>
      </w:r>
      <w:r w:rsidR="008157EE">
        <w:t>.</w:t>
      </w:r>
      <w:r>
        <w:t xml:space="preserve"> Dokumentace je zpracována k rekonstrukci výtahů </w:t>
      </w:r>
      <w:r w:rsidR="00C86CC5">
        <w:t xml:space="preserve">– nahrazení stávajících </w:t>
      </w:r>
      <w:r w:rsidR="00B912C8">
        <w:t>výtahů dvěma novými</w:t>
      </w:r>
      <w:r w:rsidR="007A56C9">
        <w:t xml:space="preserve"> </w:t>
      </w:r>
      <w:r w:rsidR="00B73744">
        <w:t>výtahy s parametry evakuačních výtahů.</w:t>
      </w:r>
      <w:r w:rsidR="00DD414D">
        <w:t xml:space="preserve"> Jedná se o 1. etapu rekonstrukce. Výtahy se stanou evakuačními po dokončení následujících etap – umístění náhradního zdroje pro výtahy a dispoziční úpravy dle požadavků PBŘ, které nejsou součástí tohoto projektu.</w:t>
      </w:r>
    </w:p>
    <w:p w14:paraId="6B1886E6" w14:textId="77777777" w:rsidR="00336E70" w:rsidRDefault="00D44739" w:rsidP="0064230D">
      <w:pPr>
        <w:pStyle w:val="KMnormal"/>
        <w:ind w:left="2124"/>
        <w:jc w:val="both"/>
        <w:rPr>
          <w:u w:val="single"/>
        </w:rPr>
      </w:pPr>
      <w:r w:rsidRPr="00336E70">
        <w:rPr>
          <w:u w:val="single"/>
        </w:rPr>
        <w:t xml:space="preserve">Architektonické, výtvarné, materiálové, dispoziční a provozní řešení, bezbariérové užívání stavby </w:t>
      </w:r>
    </w:p>
    <w:p w14:paraId="276D1908" w14:textId="400D1C2E" w:rsidR="007A56C9" w:rsidRDefault="007A56C9" w:rsidP="0064230D">
      <w:pPr>
        <w:pStyle w:val="KMnormal"/>
        <w:ind w:left="2124"/>
        <w:jc w:val="both"/>
      </w:pPr>
      <w:r>
        <w:t xml:space="preserve">V rámci stavební přípravy </w:t>
      </w:r>
      <w:r w:rsidR="00B73744">
        <w:t xml:space="preserve">pro osazení nových výtahů </w:t>
      </w:r>
      <w:r>
        <w:t xml:space="preserve">budou </w:t>
      </w:r>
      <w:r w:rsidR="00B73744">
        <w:t xml:space="preserve">provedeny bourací práce ve stávajících šachtách. Pro zvětšení výtahových šachet budou </w:t>
      </w:r>
      <w:r>
        <w:t>bourány některé příčky</w:t>
      </w:r>
      <w:r w:rsidR="00B73744">
        <w:t xml:space="preserve"> a nosné stěny</w:t>
      </w:r>
      <w:r>
        <w:t xml:space="preserve"> a části stropní konstrukce</w:t>
      </w:r>
      <w:r w:rsidR="00B73744">
        <w:t xml:space="preserve">. Bourání konstrukcí musí být provedeno postupně s podepřením nosných konstrukcí. </w:t>
      </w:r>
      <w:r w:rsidR="00711471">
        <w:t>Bourané konstrukce viz výkresová dokumentace.</w:t>
      </w:r>
    </w:p>
    <w:p w14:paraId="45A02D96" w14:textId="58CAC27F" w:rsidR="00B73744" w:rsidRDefault="00B73744" w:rsidP="0064230D">
      <w:pPr>
        <w:pStyle w:val="KMnormal"/>
        <w:ind w:left="2124"/>
        <w:jc w:val="both"/>
      </w:pPr>
      <w:r>
        <w:t>Během bouracích prací budou odstraněny také dveře do úklidových místností včetně zárubní. Stávající nadedveřní překlady budou posouzeny a v případě, že budou nevyhovující, budou také odstraněny a nahrazeny překlady z ocelových válcovaných profilů.</w:t>
      </w:r>
    </w:p>
    <w:p w14:paraId="1B94645B" w14:textId="57151D71" w:rsidR="00B73744" w:rsidRDefault="00B73744" w:rsidP="0064230D">
      <w:pPr>
        <w:pStyle w:val="KMnormal"/>
        <w:ind w:left="2124"/>
        <w:jc w:val="both"/>
      </w:pPr>
      <w:r>
        <w:t xml:space="preserve">Stávající betonová deska ve výtahových šachtách bude nadbetonována železobetonovou </w:t>
      </w:r>
      <w:proofErr w:type="spellStart"/>
      <w:r>
        <w:t>nadbetonávkou</w:t>
      </w:r>
      <w:proofErr w:type="spellEnd"/>
      <w:r>
        <w:t xml:space="preserve"> o </w:t>
      </w:r>
      <w:proofErr w:type="spellStart"/>
      <w:r>
        <w:t>tl</w:t>
      </w:r>
      <w:proofErr w:type="spellEnd"/>
      <w:r>
        <w:t xml:space="preserve">. 150 mm. Se stávající základovou deskou bude </w:t>
      </w:r>
      <w:proofErr w:type="spellStart"/>
      <w:r>
        <w:t>nadbetonávka</w:t>
      </w:r>
      <w:proofErr w:type="spellEnd"/>
      <w:r>
        <w:t xml:space="preserve"> spřažena pomocí trnů dle samostatné části PD D.1.2 – Stavebně konstrukční řešení.</w:t>
      </w:r>
    </w:p>
    <w:p w14:paraId="43CBE5FF" w14:textId="4D57277E" w:rsidR="00B73744" w:rsidRDefault="00B73744" w:rsidP="0064230D">
      <w:pPr>
        <w:pStyle w:val="KMnormal"/>
        <w:ind w:left="2124"/>
        <w:jc w:val="both"/>
      </w:pPr>
      <w:r>
        <w:t>Všechny stávající otvory ve zdech a stropu řešených výtahových šachet budou zazděny, nebo budou provedeny požární ucpávky s minimální odolností 45 minut.</w:t>
      </w:r>
    </w:p>
    <w:p w14:paraId="7945EE27" w14:textId="6E202445" w:rsidR="00B73744" w:rsidRDefault="009C0BFB" w:rsidP="0064230D">
      <w:pPr>
        <w:pStyle w:val="KMnormal"/>
        <w:ind w:left="2124"/>
        <w:jc w:val="both"/>
      </w:pPr>
      <w:r>
        <w:t xml:space="preserve">Nová nosná zeď (její posun po demolici původní) bude provedena z keramických tvárnic </w:t>
      </w:r>
      <w:proofErr w:type="spellStart"/>
      <w:r>
        <w:t>tl</w:t>
      </w:r>
      <w:proofErr w:type="spellEnd"/>
      <w:r>
        <w:t xml:space="preserve">. 250 mm. Nová zeď bude </w:t>
      </w:r>
      <w:proofErr w:type="spellStart"/>
      <w:r>
        <w:t>prokotvena</w:t>
      </w:r>
      <w:proofErr w:type="spellEnd"/>
      <w:r>
        <w:t xml:space="preserve"> se stávajícími zdmi pomocí zazubení v kapsách. Zeď bude spřažena železobetonovými věnci, které budou výškově umístěny v úrovních plánovaného kotvení konstrukce výtahu</w:t>
      </w:r>
      <w:r w:rsidR="00DD414D">
        <w:t xml:space="preserve"> V1</w:t>
      </w:r>
      <w:r>
        <w:t xml:space="preserve">. Železobetonové věnce budou provedeny do kapes ve stávajících stěnách. Podrobněji viz samostatná část PD – D.1.2 – Stavebně </w:t>
      </w:r>
      <w:r w:rsidR="00DD414D">
        <w:t>konstrukční řešení.</w:t>
      </w:r>
    </w:p>
    <w:p w14:paraId="750D21AD" w14:textId="413626E4" w:rsidR="00DD414D" w:rsidRDefault="00DD414D" w:rsidP="0064230D">
      <w:pPr>
        <w:pStyle w:val="KMnormal"/>
        <w:ind w:left="2124"/>
        <w:jc w:val="both"/>
      </w:pPr>
      <w:r>
        <w:t>Nové dveře do zmenšené úklidové místnosti budou rozměru 600x1970 mm. V úklidové místnosti bude provedena keramická dlažba a keramický obklad do výšky 1600 mm.</w:t>
      </w:r>
    </w:p>
    <w:p w14:paraId="40007A69" w14:textId="55393534" w:rsidR="00DF4429" w:rsidRDefault="00DD414D" w:rsidP="0064230D">
      <w:pPr>
        <w:pStyle w:val="KMnormal"/>
        <w:ind w:left="2124"/>
        <w:jc w:val="both"/>
      </w:pPr>
      <w:r>
        <w:lastRenderedPageBreak/>
        <w:t xml:space="preserve">Otvory pro dveře výtahů budou rozšířeny a umístěny dle podkladů. Rozměry dveří výtahů budou 900x2000 mm u výtahu V1 a 1100x2000 mm u výtahu V2. </w:t>
      </w:r>
    </w:p>
    <w:p w14:paraId="3CD60FAB" w14:textId="67523342" w:rsidR="0087712E" w:rsidRDefault="0087712E" w:rsidP="0064230D">
      <w:pPr>
        <w:pStyle w:val="KMnormal"/>
        <w:ind w:left="2124"/>
        <w:jc w:val="both"/>
      </w:pPr>
      <w:r>
        <w:t>V horní úrovni výtahových šachet jsou navrženy ocelové válcované nosníky pro kotvení výtahů. Ve 4.NP je z důvodu statiky navržen ocelový sloup z válcovaného profilu mezi dveřmi do výtahových šachet. Tento ocelový sloup bude provázán s překlady z ocelových nosníků a obezděn keramickým zdivem.</w:t>
      </w:r>
    </w:p>
    <w:p w14:paraId="00F6C6D1" w14:textId="16A3CE4A" w:rsidR="00DD414D" w:rsidRDefault="00DD414D" w:rsidP="0064230D">
      <w:pPr>
        <w:pStyle w:val="KMnormal"/>
        <w:ind w:left="2124"/>
        <w:jc w:val="both"/>
      </w:pPr>
      <w:r>
        <w:t xml:space="preserve">Jsou navrženy nové 2 výtahy s rozměry klece 1100/1400 mm a 1200/2600 mm. Jedná se o výtahy osobní s nosností 630 kg (8 osob) a 1500 kg (20 osob). Součástí výtahů bude hlásič pater, ventilátor, gong, komunikátor s vyprošťovací službou, nouzové osvětlení kabiny, sklopné invalidní sedátko, polohová a směrová signalizace, tlačítka se světelným a zvukovým potvrzením volby. </w:t>
      </w:r>
    </w:p>
    <w:p w14:paraId="62F7B4E2" w14:textId="4D30E801" w:rsidR="00DD414D" w:rsidRDefault="00DD414D" w:rsidP="0064230D">
      <w:pPr>
        <w:pStyle w:val="KMnormal"/>
        <w:ind w:left="2124"/>
        <w:jc w:val="both"/>
      </w:pPr>
      <w:r>
        <w:t>Řízení výtahů bude sběrné směrem dolů (požadavky na nástupišti jsou zaznamenány stlačením ovladače, volný výtah nebo jedoucí směrem dolů vyřizuje od nejvyššího podlaží postupně za</w:t>
      </w:r>
      <w:r w:rsidR="0087712E">
        <w:t>znamenané požadavky na nástupišti).</w:t>
      </w:r>
    </w:p>
    <w:p w14:paraId="4AACD7BF" w14:textId="302F3EE4" w:rsidR="0087712E" w:rsidRDefault="0087712E" w:rsidP="0064230D">
      <w:pPr>
        <w:pStyle w:val="KMnormal"/>
        <w:ind w:left="2124"/>
        <w:jc w:val="both"/>
      </w:pPr>
      <w:r>
        <w:t>Ve 4.NP budou umístěny výtahové rozvaděče v nice vedle vstupních dveří do výtahu.</w:t>
      </w:r>
    </w:p>
    <w:p w14:paraId="314D004B" w14:textId="77777777" w:rsidR="00D44739" w:rsidRPr="00793A87" w:rsidRDefault="00793A87" w:rsidP="0064230D">
      <w:pPr>
        <w:pStyle w:val="KMnormal"/>
        <w:ind w:left="2124"/>
        <w:jc w:val="both"/>
        <w:rPr>
          <w:u w:val="single"/>
        </w:rPr>
      </w:pPr>
      <w:r>
        <w:rPr>
          <w:u w:val="single"/>
        </w:rPr>
        <w:t>S</w:t>
      </w:r>
      <w:r w:rsidR="00D44739" w:rsidRPr="00793A87">
        <w:rPr>
          <w:u w:val="single"/>
        </w:rPr>
        <w:t>tavební fyzika – tepelná technika, osvětlení, oslunění, akustika – hluk, vibrace – popis řešení, výpis použitých norem</w:t>
      </w:r>
    </w:p>
    <w:p w14:paraId="483A7988" w14:textId="110363DF" w:rsidR="00A2747E" w:rsidRDefault="00776C04" w:rsidP="008733AD">
      <w:pPr>
        <w:pStyle w:val="KMnormal"/>
        <w:jc w:val="both"/>
        <w:rPr>
          <w:rFonts w:cs="Times New Roman"/>
          <w:szCs w:val="24"/>
        </w:rPr>
      </w:pPr>
      <w:r w:rsidRPr="007A56C9">
        <w:rPr>
          <w:rFonts w:cs="Times New Roman"/>
          <w:szCs w:val="24"/>
          <w:highlight w:val="red"/>
        </w:rPr>
        <w:t xml:space="preserve">Bude provedeno osvětlení nástupišť – min. 50 </w:t>
      </w:r>
      <w:proofErr w:type="spellStart"/>
      <w:r w:rsidRPr="007A56C9">
        <w:rPr>
          <w:rFonts w:cs="Times New Roman"/>
          <w:szCs w:val="24"/>
          <w:highlight w:val="red"/>
        </w:rPr>
        <w:t>lx</w:t>
      </w:r>
      <w:proofErr w:type="spellEnd"/>
      <w:r w:rsidRPr="007A56C9">
        <w:rPr>
          <w:rFonts w:cs="Times New Roman"/>
          <w:szCs w:val="24"/>
          <w:highlight w:val="red"/>
        </w:rPr>
        <w:t xml:space="preserve"> měřených v</w:t>
      </w:r>
      <w:r w:rsidR="00AA409B" w:rsidRPr="007A56C9">
        <w:rPr>
          <w:rFonts w:cs="Times New Roman"/>
          <w:szCs w:val="24"/>
          <w:highlight w:val="red"/>
        </w:rPr>
        <w:t> </w:t>
      </w:r>
      <w:r w:rsidRPr="007A56C9">
        <w:rPr>
          <w:rFonts w:cs="Times New Roman"/>
          <w:szCs w:val="24"/>
          <w:highlight w:val="red"/>
        </w:rPr>
        <w:t>úrovni</w:t>
      </w:r>
      <w:r w:rsidR="00AA409B" w:rsidRPr="007A56C9">
        <w:rPr>
          <w:rFonts w:cs="Times New Roman"/>
          <w:szCs w:val="24"/>
          <w:highlight w:val="red"/>
        </w:rPr>
        <w:t xml:space="preserve"> podlahy, a osvětlení každé části strojovny – min. 200 </w:t>
      </w:r>
      <w:proofErr w:type="spellStart"/>
      <w:r w:rsidR="00AA409B" w:rsidRPr="007A56C9">
        <w:rPr>
          <w:rFonts w:cs="Times New Roman"/>
          <w:szCs w:val="24"/>
          <w:highlight w:val="red"/>
        </w:rPr>
        <w:t>lx</w:t>
      </w:r>
      <w:proofErr w:type="spellEnd"/>
      <w:r w:rsidR="00AA409B" w:rsidRPr="007A56C9">
        <w:rPr>
          <w:rFonts w:cs="Times New Roman"/>
          <w:szCs w:val="24"/>
          <w:highlight w:val="red"/>
        </w:rPr>
        <w:t xml:space="preserve"> měřených v úrovni podlahy.</w:t>
      </w:r>
    </w:p>
    <w:p w14:paraId="11B5BAF0" w14:textId="0C8AE9DD" w:rsidR="004838A6" w:rsidRDefault="004838A6" w:rsidP="008733AD">
      <w:pPr>
        <w:pStyle w:val="KMnormal"/>
        <w:jc w:val="both"/>
      </w:pPr>
      <w:r>
        <w:t>Výkresová část</w:t>
      </w:r>
      <w:r w:rsidR="000A454B">
        <w:t>:</w:t>
      </w:r>
    </w:p>
    <w:p w14:paraId="03D14E33" w14:textId="5243C5FA" w:rsidR="0089206D" w:rsidRDefault="006573E1" w:rsidP="006573E1">
      <w:pPr>
        <w:pStyle w:val="KMnormal"/>
        <w:spacing w:before="60" w:after="80"/>
        <w:jc w:val="both"/>
      </w:pPr>
      <w:r>
        <w:t>D.1.1.</w:t>
      </w:r>
      <w:r w:rsidR="007A56C9">
        <w:t>0</w:t>
      </w:r>
      <w:r>
        <w:t xml:space="preserve">2 </w:t>
      </w:r>
      <w:r>
        <w:tab/>
        <w:t>Půdorys</w:t>
      </w:r>
      <w:r w:rsidR="007A56C9">
        <w:t xml:space="preserve"> 1.NP – stávající stav</w:t>
      </w:r>
    </w:p>
    <w:p w14:paraId="79966325" w14:textId="6FB0C324" w:rsidR="006573E1" w:rsidRDefault="006573E1" w:rsidP="006573E1">
      <w:pPr>
        <w:pStyle w:val="KMnormal"/>
        <w:spacing w:before="60" w:after="80"/>
        <w:jc w:val="both"/>
      </w:pPr>
      <w:r>
        <w:t>D.1.1.</w:t>
      </w:r>
      <w:r w:rsidR="007A56C9">
        <w:t>0</w:t>
      </w:r>
      <w:r>
        <w:t>3</w:t>
      </w:r>
      <w:r>
        <w:tab/>
      </w:r>
      <w:r w:rsidR="0050450E">
        <w:t>Půdorys</w:t>
      </w:r>
      <w:r w:rsidR="00237ECD">
        <w:t xml:space="preserve"> </w:t>
      </w:r>
      <w:r w:rsidR="007A56C9">
        <w:t>2.-4</w:t>
      </w:r>
      <w:r w:rsidR="00237ECD">
        <w:t xml:space="preserve">.NP </w:t>
      </w:r>
      <w:r w:rsidR="007A56C9">
        <w:t>– stávající stav</w:t>
      </w:r>
    </w:p>
    <w:p w14:paraId="2BB3293A" w14:textId="1A72CDC8" w:rsidR="006573E1" w:rsidRDefault="006573E1" w:rsidP="006573E1">
      <w:pPr>
        <w:pStyle w:val="KMnormal"/>
        <w:spacing w:before="60" w:after="80"/>
        <w:jc w:val="both"/>
      </w:pPr>
      <w:r>
        <w:t>D.1.1.</w:t>
      </w:r>
      <w:r w:rsidR="007A56C9">
        <w:t>0</w:t>
      </w:r>
      <w:r>
        <w:t xml:space="preserve">4 </w:t>
      </w:r>
      <w:r>
        <w:tab/>
      </w:r>
      <w:r w:rsidR="007A56C9">
        <w:t>Půdorys ve snížené části – stávající stav</w:t>
      </w:r>
    </w:p>
    <w:p w14:paraId="1E498FB5" w14:textId="01EC85C1" w:rsidR="002303BE" w:rsidRDefault="002303BE" w:rsidP="006573E1">
      <w:pPr>
        <w:pStyle w:val="KMnormal"/>
        <w:spacing w:before="60" w:after="80"/>
        <w:jc w:val="both"/>
      </w:pPr>
      <w:r>
        <w:t>D.1.1.</w:t>
      </w:r>
      <w:r w:rsidR="007A56C9">
        <w:t>0</w:t>
      </w:r>
      <w:r>
        <w:t>5</w:t>
      </w:r>
      <w:r>
        <w:tab/>
      </w:r>
      <w:r w:rsidR="007A56C9">
        <w:t>Půdorys strojovny – stávající stav</w:t>
      </w:r>
    </w:p>
    <w:p w14:paraId="56D2D6B3" w14:textId="1B416C90" w:rsidR="002303BE" w:rsidRDefault="002303BE" w:rsidP="006573E1">
      <w:pPr>
        <w:pStyle w:val="KMnormal"/>
        <w:spacing w:before="60" w:after="80"/>
        <w:jc w:val="both"/>
      </w:pPr>
      <w:r>
        <w:t>D.1.1.</w:t>
      </w:r>
      <w:r w:rsidR="007A56C9">
        <w:t>0</w:t>
      </w:r>
      <w:r>
        <w:t>6</w:t>
      </w:r>
      <w:r>
        <w:tab/>
      </w:r>
      <w:r w:rsidR="007A56C9">
        <w:t>Střecha strojovny – stávající stav</w:t>
      </w:r>
    </w:p>
    <w:p w14:paraId="08977907" w14:textId="5E51CF1E" w:rsidR="00237ECD" w:rsidRDefault="00237ECD" w:rsidP="006573E1">
      <w:pPr>
        <w:pStyle w:val="KMnormal"/>
        <w:spacing w:before="60" w:after="80"/>
        <w:jc w:val="both"/>
      </w:pPr>
      <w:r>
        <w:t>D.1.1.</w:t>
      </w:r>
      <w:r w:rsidR="007A56C9">
        <w:t>0</w:t>
      </w:r>
      <w:r>
        <w:t>7</w:t>
      </w:r>
      <w:r>
        <w:tab/>
      </w:r>
      <w:r w:rsidR="007A56C9">
        <w:t xml:space="preserve">Řezy výtahovými šachtami </w:t>
      </w:r>
      <w:r w:rsidR="0087712E">
        <w:t xml:space="preserve">A-A, B-B </w:t>
      </w:r>
      <w:r w:rsidR="007A56C9">
        <w:t>– stávající stav</w:t>
      </w:r>
    </w:p>
    <w:p w14:paraId="6B88A151" w14:textId="4C583614" w:rsidR="0087712E" w:rsidRDefault="0087712E" w:rsidP="006573E1">
      <w:pPr>
        <w:pStyle w:val="KMnormal"/>
        <w:spacing w:before="60" w:after="80"/>
        <w:jc w:val="both"/>
      </w:pPr>
      <w:r>
        <w:t>D.1.1.08</w:t>
      </w:r>
      <w:r>
        <w:tab/>
        <w:t>Řez výtahovými šachtami C-C – stávající stav</w:t>
      </w:r>
    </w:p>
    <w:p w14:paraId="3C309E65" w14:textId="23434E57" w:rsidR="00237ECD" w:rsidRDefault="00237ECD" w:rsidP="006573E1">
      <w:pPr>
        <w:pStyle w:val="KMnormal"/>
        <w:spacing w:before="60" w:after="80"/>
        <w:jc w:val="both"/>
      </w:pPr>
      <w:r>
        <w:t>D.1.1.</w:t>
      </w:r>
      <w:r w:rsidR="007A56C9">
        <w:t>0</w:t>
      </w:r>
      <w:r w:rsidR="0087712E">
        <w:t>9</w:t>
      </w:r>
      <w:r>
        <w:tab/>
      </w:r>
      <w:r w:rsidR="007A56C9">
        <w:t>Půdorys 1.NP – bourané konstrukce</w:t>
      </w:r>
    </w:p>
    <w:p w14:paraId="10DEE2BB" w14:textId="720A31BB" w:rsidR="0094071C" w:rsidRDefault="0094071C" w:rsidP="006573E1">
      <w:pPr>
        <w:pStyle w:val="KMnormal"/>
        <w:spacing w:before="60" w:after="80"/>
        <w:jc w:val="both"/>
      </w:pPr>
      <w:r>
        <w:t>D.1.1.</w:t>
      </w:r>
      <w:r w:rsidR="0087712E">
        <w:t>10</w:t>
      </w:r>
      <w:r>
        <w:tab/>
      </w:r>
      <w:r w:rsidR="007A56C9">
        <w:t>Půdorys 2.-</w:t>
      </w:r>
      <w:r w:rsidR="0087712E">
        <w:t>3</w:t>
      </w:r>
      <w:r w:rsidR="007A56C9">
        <w:t>.NP – bourané konstrukce</w:t>
      </w:r>
    </w:p>
    <w:p w14:paraId="70BA7644" w14:textId="044AA9B4" w:rsidR="0087712E" w:rsidRDefault="0087712E" w:rsidP="006573E1">
      <w:pPr>
        <w:pStyle w:val="KMnormal"/>
        <w:spacing w:before="60" w:after="80"/>
        <w:jc w:val="both"/>
      </w:pPr>
      <w:r>
        <w:t>D.1.1.11</w:t>
      </w:r>
      <w:r>
        <w:tab/>
        <w:t>Půdorys 4.NP – bourané konstrukce</w:t>
      </w:r>
    </w:p>
    <w:p w14:paraId="16D5E694" w14:textId="2B78A097" w:rsidR="0094071C" w:rsidRDefault="0094071C" w:rsidP="006573E1">
      <w:pPr>
        <w:pStyle w:val="KMnormal"/>
        <w:spacing w:before="60" w:after="80"/>
        <w:jc w:val="both"/>
      </w:pPr>
      <w:r>
        <w:t>D.1.1.1</w:t>
      </w:r>
      <w:r w:rsidR="0087712E">
        <w:t>2</w:t>
      </w:r>
      <w:r>
        <w:tab/>
      </w:r>
      <w:r w:rsidR="007A56C9">
        <w:t>Půdorys ve snížené části – bourané konstrukce</w:t>
      </w:r>
    </w:p>
    <w:p w14:paraId="2FD9FB44" w14:textId="47227CB2" w:rsidR="0094071C" w:rsidRDefault="0094071C" w:rsidP="006573E1">
      <w:pPr>
        <w:pStyle w:val="KMnormal"/>
        <w:spacing w:before="60" w:after="80"/>
        <w:jc w:val="both"/>
      </w:pPr>
      <w:r>
        <w:t>D.1.1.1</w:t>
      </w:r>
      <w:r w:rsidR="0087712E">
        <w:t>3</w:t>
      </w:r>
      <w:r>
        <w:tab/>
      </w:r>
      <w:r w:rsidR="007A56C9">
        <w:t>Půdorys strojovny – bourané konstrukce</w:t>
      </w:r>
    </w:p>
    <w:p w14:paraId="5EF3A3FC" w14:textId="4F57F36A" w:rsidR="007A56C9" w:rsidRDefault="007A56C9" w:rsidP="006573E1">
      <w:pPr>
        <w:pStyle w:val="KMnormal"/>
        <w:spacing w:before="60" w:after="80"/>
        <w:jc w:val="both"/>
      </w:pPr>
      <w:r>
        <w:t>D.1.1.1</w:t>
      </w:r>
      <w:r w:rsidR="0087712E">
        <w:t>4</w:t>
      </w:r>
      <w:r>
        <w:tab/>
        <w:t xml:space="preserve">Řez výtahovými šachtami </w:t>
      </w:r>
      <w:r w:rsidR="0087712E">
        <w:t xml:space="preserve">A-A, B-B </w:t>
      </w:r>
      <w:r>
        <w:t>– bourané konstrukce</w:t>
      </w:r>
    </w:p>
    <w:p w14:paraId="020F3EE3" w14:textId="6B826733" w:rsidR="0087712E" w:rsidRDefault="0087712E" w:rsidP="006573E1">
      <w:pPr>
        <w:pStyle w:val="KMnormal"/>
        <w:spacing w:before="60" w:after="80"/>
        <w:jc w:val="both"/>
      </w:pPr>
      <w:r>
        <w:t>D.1.1.15</w:t>
      </w:r>
      <w:r>
        <w:tab/>
        <w:t>Řez výtahovými šachtami C-C – bourané konstrukce</w:t>
      </w:r>
    </w:p>
    <w:p w14:paraId="1F104A7D" w14:textId="43009B4F" w:rsidR="007A56C9" w:rsidRDefault="007A56C9" w:rsidP="006573E1">
      <w:pPr>
        <w:pStyle w:val="KMnormal"/>
        <w:spacing w:before="60" w:after="80"/>
        <w:jc w:val="both"/>
      </w:pPr>
      <w:r>
        <w:t>D.1.1.1</w:t>
      </w:r>
      <w:r w:rsidR="0087712E">
        <w:t>6</w:t>
      </w:r>
      <w:r>
        <w:tab/>
        <w:t>Půdorys 1.NP – nový stav</w:t>
      </w:r>
    </w:p>
    <w:p w14:paraId="226AC813" w14:textId="37A52CFC" w:rsidR="007A56C9" w:rsidRDefault="007A56C9" w:rsidP="006573E1">
      <w:pPr>
        <w:pStyle w:val="KMnormal"/>
        <w:spacing w:before="60" w:after="80"/>
        <w:jc w:val="both"/>
      </w:pPr>
      <w:r>
        <w:lastRenderedPageBreak/>
        <w:t>D.1.1.1</w:t>
      </w:r>
      <w:r w:rsidR="0087712E">
        <w:t>7</w:t>
      </w:r>
      <w:r>
        <w:tab/>
        <w:t>Půdorys 2.-</w:t>
      </w:r>
      <w:r w:rsidR="0087712E">
        <w:t>3</w:t>
      </w:r>
      <w:r>
        <w:t>.NP – nový stav</w:t>
      </w:r>
    </w:p>
    <w:p w14:paraId="72F5DF4B" w14:textId="70B7674F" w:rsidR="0087712E" w:rsidRDefault="0087712E" w:rsidP="006573E1">
      <w:pPr>
        <w:pStyle w:val="KMnormal"/>
        <w:spacing w:before="60" w:after="80"/>
        <w:jc w:val="both"/>
      </w:pPr>
      <w:r>
        <w:t>D.1.1.18</w:t>
      </w:r>
      <w:r>
        <w:tab/>
        <w:t>Půdorys 4.NP – nový stav</w:t>
      </w:r>
    </w:p>
    <w:p w14:paraId="26A8089A" w14:textId="5F49B799" w:rsidR="007A56C9" w:rsidRDefault="007A56C9" w:rsidP="006573E1">
      <w:pPr>
        <w:pStyle w:val="KMnormal"/>
        <w:spacing w:before="60" w:after="80"/>
        <w:jc w:val="both"/>
      </w:pPr>
      <w:r>
        <w:t>D.1.1.1</w:t>
      </w:r>
      <w:r w:rsidR="0087712E">
        <w:t>9</w:t>
      </w:r>
      <w:r>
        <w:tab/>
      </w:r>
      <w:r w:rsidR="004B4934">
        <w:t>Půdorys ve snížené části – nový stav</w:t>
      </w:r>
    </w:p>
    <w:p w14:paraId="413CC1DA" w14:textId="13C9AE4B" w:rsidR="004B4934" w:rsidRDefault="004B4934" w:rsidP="006573E1">
      <w:pPr>
        <w:pStyle w:val="KMnormal"/>
        <w:spacing w:before="60" w:after="80"/>
        <w:jc w:val="both"/>
      </w:pPr>
      <w:r>
        <w:t>D.1.1.</w:t>
      </w:r>
      <w:r w:rsidR="0087712E">
        <w:t>20</w:t>
      </w:r>
      <w:r>
        <w:tab/>
        <w:t>Půdorys strojovny – nový stav</w:t>
      </w:r>
    </w:p>
    <w:p w14:paraId="04180DC7" w14:textId="3A47B457" w:rsidR="004B4934" w:rsidRDefault="004B4934" w:rsidP="006573E1">
      <w:pPr>
        <w:pStyle w:val="KMnormal"/>
        <w:spacing w:before="60" w:after="80"/>
        <w:jc w:val="both"/>
      </w:pPr>
      <w:r>
        <w:t>D.1.1.</w:t>
      </w:r>
      <w:r w:rsidR="0087712E">
        <w:t>21</w:t>
      </w:r>
      <w:r>
        <w:tab/>
        <w:t xml:space="preserve">Řez výtahovými šachtami </w:t>
      </w:r>
      <w:r w:rsidR="0087712E">
        <w:t xml:space="preserve">A-A, B-B </w:t>
      </w:r>
      <w:r>
        <w:t>– nový stav</w:t>
      </w:r>
    </w:p>
    <w:p w14:paraId="4AF4603D" w14:textId="76F57E0D" w:rsidR="0087712E" w:rsidRDefault="0087712E" w:rsidP="006573E1">
      <w:pPr>
        <w:pStyle w:val="KMnormal"/>
        <w:spacing w:before="60" w:after="80"/>
        <w:jc w:val="both"/>
      </w:pPr>
      <w:r>
        <w:t>D.1.1.22</w:t>
      </w:r>
      <w:r>
        <w:tab/>
        <w:t>Řez výtahovými šachtami C-C – nový stav</w:t>
      </w:r>
    </w:p>
    <w:p w14:paraId="1BE9F826" w14:textId="77777777" w:rsidR="0094071C" w:rsidRDefault="0094071C" w:rsidP="006573E1">
      <w:pPr>
        <w:pStyle w:val="KMnormal"/>
        <w:spacing w:before="60" w:after="80"/>
        <w:jc w:val="both"/>
      </w:pPr>
    </w:p>
    <w:p w14:paraId="0FB1B92C" w14:textId="77777777" w:rsidR="00482A10" w:rsidRDefault="00EF3FFA" w:rsidP="0064230D">
      <w:pPr>
        <w:pStyle w:val="KMnadpis2"/>
        <w:jc w:val="both"/>
      </w:pPr>
      <w:bookmarkStart w:id="2" w:name="_Toc38737496"/>
      <w:r>
        <w:t>Stavebně konstrukční řešení</w:t>
      </w:r>
      <w:bookmarkEnd w:id="2"/>
    </w:p>
    <w:p w14:paraId="30197AC4" w14:textId="77777777" w:rsidR="004838A6" w:rsidRDefault="004838A6" w:rsidP="0064230D">
      <w:pPr>
        <w:pStyle w:val="KMnadpis3"/>
        <w:numPr>
          <w:ilvl w:val="0"/>
          <w:numId w:val="43"/>
        </w:numPr>
        <w:jc w:val="both"/>
      </w:pPr>
      <w:r>
        <w:t>Technická zpráva</w:t>
      </w:r>
      <w:r w:rsidR="00527A9F">
        <w:t xml:space="preserve"> – popis navrženého konstrukčního systému</w:t>
      </w:r>
      <w:r w:rsidR="000B7A43">
        <w:t xml:space="preserve"> </w:t>
      </w:r>
      <w:r w:rsidR="00527A9F">
        <w:t xml:space="preserve">stavby, výsledek průzkumu stávajícího stavu nosného systému stavby při návrhu její změny; navržené materiály a hlavní </w:t>
      </w:r>
      <w:r w:rsidR="000B7A43">
        <w:t>konstrukční prvky; hodnoty užitných, klimatických a dalších zatížení uvažovaných při návrhu nosné konstrukce; návrh zvláštních, neobvyklých konstrukcí nebo technologických postupů; požadavky na kontrolu zakrývaných konstrukcí</w:t>
      </w:r>
      <w:r w:rsidR="00950E7B">
        <w:t>; seznam použitých podkladů, norem, technických předpisů apod.; specifické požadavky na rozsah a obsah dokumentace pro provádění stavby, případně dokumentace zajišťované jejím zhotovitelem:</w:t>
      </w:r>
    </w:p>
    <w:p w14:paraId="09D5B8FE" w14:textId="77777777" w:rsidR="004A17DE" w:rsidRDefault="004A17DE" w:rsidP="0064230D">
      <w:pPr>
        <w:pStyle w:val="KMnormal"/>
        <w:jc w:val="both"/>
        <w:rPr>
          <w:u w:val="single"/>
        </w:rPr>
      </w:pPr>
      <w:r w:rsidRPr="004A17DE">
        <w:rPr>
          <w:u w:val="single"/>
        </w:rPr>
        <w:t>Základy</w:t>
      </w:r>
    </w:p>
    <w:p w14:paraId="6726AD5B" w14:textId="3E779801" w:rsidR="000C0050" w:rsidRPr="000C0050" w:rsidRDefault="00D60E0F" w:rsidP="0087712E">
      <w:pPr>
        <w:pStyle w:val="KMnormal"/>
        <w:ind w:left="2124"/>
        <w:jc w:val="both"/>
      </w:pPr>
      <w:r>
        <w:t>Základy pod výtahovými šachtami zůstávají stávající.</w:t>
      </w:r>
      <w:r w:rsidR="0087712E">
        <w:t xml:space="preserve"> Stávající betonová deska ve výtahových šachtách bude nadbetonována železobetonovou </w:t>
      </w:r>
      <w:proofErr w:type="spellStart"/>
      <w:r w:rsidR="0087712E">
        <w:t>nadbetonávkou</w:t>
      </w:r>
      <w:proofErr w:type="spellEnd"/>
      <w:r w:rsidR="0087712E">
        <w:t xml:space="preserve"> o </w:t>
      </w:r>
      <w:proofErr w:type="spellStart"/>
      <w:r w:rsidR="0087712E">
        <w:t>tl</w:t>
      </w:r>
      <w:proofErr w:type="spellEnd"/>
      <w:r w:rsidR="0087712E">
        <w:t xml:space="preserve">. 150 mm. Se stávající základovou deskou bude </w:t>
      </w:r>
      <w:proofErr w:type="spellStart"/>
      <w:r w:rsidR="0087712E">
        <w:t>nadbetonávka</w:t>
      </w:r>
      <w:proofErr w:type="spellEnd"/>
      <w:r w:rsidR="0087712E">
        <w:t xml:space="preserve"> spřažena pomocí trnů dle samostatné části PD D.1.2 – Stavebně konstrukční řešení.</w:t>
      </w:r>
    </w:p>
    <w:p w14:paraId="51D56808" w14:textId="1ABAEF01" w:rsidR="003F7060" w:rsidRPr="00793A87" w:rsidRDefault="00D60E0F" w:rsidP="0064230D">
      <w:pPr>
        <w:pStyle w:val="KMnormal"/>
        <w:jc w:val="both"/>
        <w:rPr>
          <w:u w:val="single"/>
        </w:rPr>
      </w:pPr>
      <w:r>
        <w:rPr>
          <w:u w:val="single"/>
        </w:rPr>
        <w:t>Svislé konstrukce</w:t>
      </w:r>
    </w:p>
    <w:p w14:paraId="1AE38077" w14:textId="2BA28721" w:rsidR="0087712E" w:rsidRDefault="0087712E" w:rsidP="0087712E">
      <w:pPr>
        <w:pStyle w:val="KMnormal"/>
        <w:ind w:left="2124"/>
        <w:jc w:val="both"/>
      </w:pPr>
      <w:r>
        <w:t>Všechny stávající otvory a rušené dveřní otvory ve zdech řešených výtahových šachet budou zazděny keramickým zdivem příslušné tloušťky, nebo budou provedeny požární ucpávky s minimální odolností 45 minut.</w:t>
      </w:r>
    </w:p>
    <w:p w14:paraId="0DDE56C3" w14:textId="63BC0A7F" w:rsidR="0087712E" w:rsidRDefault="0087712E" w:rsidP="0087712E">
      <w:pPr>
        <w:pStyle w:val="KMnormal"/>
        <w:ind w:left="2124"/>
        <w:jc w:val="both"/>
      </w:pPr>
      <w:r>
        <w:t xml:space="preserve">Nová nosná zeď (její posun po demolici původní) bude provedena z keramických tvárnic </w:t>
      </w:r>
      <w:proofErr w:type="spellStart"/>
      <w:r>
        <w:t>tl</w:t>
      </w:r>
      <w:proofErr w:type="spellEnd"/>
      <w:r>
        <w:t xml:space="preserve">. 250 mm. Nová zeď bude </w:t>
      </w:r>
      <w:proofErr w:type="spellStart"/>
      <w:r>
        <w:t>prokotvena</w:t>
      </w:r>
      <w:proofErr w:type="spellEnd"/>
      <w:r>
        <w:t xml:space="preserve"> se stávajícími zdmi pomocí zazubení v kapsách. Zeď bude spřažena železobetonovými věnci, které budou výškově umístěny v úrovních plánovaného kotvení konstrukce výtahu V1. Železobetonové věnce budou provedeny do kapes ve stávajících stěnách. Podrobněji viz samostatná část PD – D.1.2 – Stavebně konstrukční řešení.</w:t>
      </w:r>
    </w:p>
    <w:p w14:paraId="2602407B" w14:textId="09F29737" w:rsidR="0087712E" w:rsidRDefault="0087712E" w:rsidP="0087712E">
      <w:pPr>
        <w:pStyle w:val="KMnormal"/>
        <w:ind w:left="2124"/>
        <w:jc w:val="both"/>
      </w:pPr>
      <w:r>
        <w:t>Během bouracích prací budou odstraněny také dveře do úklidových místností včetně zárubní. Stávající nadedveřní překlady (do úklidových místností a výtahových šachet) budou posouzeny a v případě, že budou nevyhovující, budou také odstraněny a nahrazeny překlady z ocelových válcovaných profilů.</w:t>
      </w:r>
    </w:p>
    <w:p w14:paraId="1E0F0637" w14:textId="66A59143" w:rsidR="0087712E" w:rsidRDefault="0087712E" w:rsidP="0087712E">
      <w:pPr>
        <w:pStyle w:val="KMnormal"/>
        <w:ind w:left="2124"/>
        <w:jc w:val="both"/>
      </w:pPr>
      <w:r>
        <w:lastRenderedPageBreak/>
        <w:t>Ve 4.NP</w:t>
      </w:r>
      <w:r w:rsidR="00DF278C">
        <w:t xml:space="preserve"> je navržen ocelový sloup z válcovaného profilu ve stěně mezi dveřmi do výtahových šachet. Tento sloup bude provázán s nadedveřními ocelovými překlady a obezděn. </w:t>
      </w:r>
    </w:p>
    <w:p w14:paraId="69E9E5FF" w14:textId="3DD9D319" w:rsidR="00E15705" w:rsidRPr="00DF278C" w:rsidRDefault="006573CC" w:rsidP="0064230D">
      <w:pPr>
        <w:pStyle w:val="KMnormal"/>
        <w:jc w:val="both"/>
        <w:rPr>
          <w:u w:val="single"/>
        </w:rPr>
      </w:pPr>
      <w:r w:rsidRPr="00DF278C">
        <w:rPr>
          <w:u w:val="single"/>
        </w:rPr>
        <w:t>Vodorovné konstrukce</w:t>
      </w:r>
    </w:p>
    <w:p w14:paraId="00088FF4" w14:textId="3EFD5E83" w:rsidR="00DF278C" w:rsidRDefault="00DF278C" w:rsidP="00DF278C">
      <w:pPr>
        <w:pStyle w:val="KMnormal"/>
        <w:ind w:left="2124"/>
        <w:jc w:val="both"/>
      </w:pPr>
      <w:r>
        <w:t>Všechny stávající otvory ve stropech řešených výtahových šachet budou zazděny keramickým zdivem příslušné tloušťky, nebo budou provedeny požární ucpávky s minimální odolností 45 minut.</w:t>
      </w:r>
    </w:p>
    <w:p w14:paraId="6AC08A51" w14:textId="021C6334" w:rsidR="00DF278C" w:rsidRDefault="00DF278C" w:rsidP="00DF278C">
      <w:pPr>
        <w:pStyle w:val="KMnormal"/>
        <w:ind w:left="2124"/>
        <w:jc w:val="both"/>
      </w:pPr>
      <w:r>
        <w:t>Pod úrovní stropu jsou navrženy ve výtahových šachtách nosníky z ocelových válcovaných profilů. Viz samostatná část PD D.1.2 – Stavebně konstrukční řešení.</w:t>
      </w:r>
    </w:p>
    <w:p w14:paraId="0F2F7751" w14:textId="7F37314C" w:rsidR="00DD68C3" w:rsidRDefault="00DD68C3" w:rsidP="00DD68C3">
      <w:pPr>
        <w:pStyle w:val="KMnormal"/>
        <w:jc w:val="both"/>
        <w:rPr>
          <w:u w:val="single"/>
        </w:rPr>
      </w:pPr>
      <w:r>
        <w:rPr>
          <w:u w:val="single"/>
        </w:rPr>
        <w:t>Úpravy povrchů</w:t>
      </w:r>
    </w:p>
    <w:p w14:paraId="2C388412" w14:textId="00AB5A3F" w:rsidR="00DD68C3" w:rsidRDefault="009C1C47" w:rsidP="00DD68C3">
      <w:pPr>
        <w:pStyle w:val="KMnormal"/>
        <w:jc w:val="both"/>
      </w:pPr>
      <w:r>
        <w:t xml:space="preserve">Omítky výtahových šachet </w:t>
      </w:r>
      <w:r w:rsidR="00DF278C">
        <w:t xml:space="preserve">a v úklidových místnostech </w:t>
      </w:r>
      <w:r>
        <w:t>budou opraveny a vybíleny.</w:t>
      </w:r>
    </w:p>
    <w:p w14:paraId="5CC8AE24" w14:textId="46DE939A" w:rsidR="009C1C47" w:rsidRDefault="009C1C47" w:rsidP="00DD68C3">
      <w:pPr>
        <w:pStyle w:val="KMnormal"/>
        <w:jc w:val="both"/>
      </w:pPr>
      <w:r>
        <w:t>Podlaha výtahových šachet bude natřena oleji vzdorným nátěrem do</w:t>
      </w:r>
      <w:r w:rsidR="00DF278C">
        <w:t> </w:t>
      </w:r>
      <w:r>
        <w:t>výšky 100 mm</w:t>
      </w:r>
      <w:r w:rsidR="00C95ED1">
        <w:t>.</w:t>
      </w:r>
    </w:p>
    <w:p w14:paraId="5416A403" w14:textId="5E3A9039" w:rsidR="00DF278C" w:rsidRDefault="00DF278C" w:rsidP="00DD68C3">
      <w:pPr>
        <w:pStyle w:val="KMnormal"/>
        <w:jc w:val="both"/>
      </w:pPr>
      <w:r>
        <w:t>V technických místnostech bude provedena nová keramická dlažba a keramický obklad do výšky 1600 mm.</w:t>
      </w:r>
    </w:p>
    <w:p w14:paraId="0BA926C1" w14:textId="116426FB" w:rsidR="008D7374" w:rsidRPr="008D7374" w:rsidRDefault="008D7374" w:rsidP="0064230D">
      <w:pPr>
        <w:pStyle w:val="KMnormal"/>
        <w:jc w:val="both"/>
        <w:rPr>
          <w:u w:val="single"/>
        </w:rPr>
      </w:pPr>
      <w:r w:rsidRPr="008D7374">
        <w:rPr>
          <w:u w:val="single"/>
        </w:rPr>
        <w:t>Nátěr</w:t>
      </w:r>
      <w:r>
        <w:rPr>
          <w:u w:val="single"/>
        </w:rPr>
        <w:t>y</w:t>
      </w:r>
      <w:r w:rsidRPr="008D7374">
        <w:rPr>
          <w:u w:val="single"/>
        </w:rPr>
        <w:t xml:space="preserve"> a malby</w:t>
      </w:r>
    </w:p>
    <w:p w14:paraId="3BFFD047" w14:textId="07BBB560" w:rsidR="00BB6138" w:rsidRDefault="008D7374" w:rsidP="00BB6138">
      <w:pPr>
        <w:pStyle w:val="KMnormal"/>
        <w:jc w:val="both"/>
      </w:pPr>
      <w:r>
        <w:t>Interiérové malby budou provedeny klasickým malířským nátěrem.</w:t>
      </w:r>
    </w:p>
    <w:p w14:paraId="17595B82" w14:textId="77777777" w:rsidR="004838A6" w:rsidRDefault="004838A6" w:rsidP="0064230D">
      <w:pPr>
        <w:pStyle w:val="KMnadpis3"/>
        <w:numPr>
          <w:ilvl w:val="0"/>
          <w:numId w:val="43"/>
        </w:numPr>
        <w:jc w:val="both"/>
      </w:pPr>
      <w:r>
        <w:t>Statické posouzení</w:t>
      </w:r>
      <w:r w:rsidR="00950E7B">
        <w:t xml:space="preserve"> – použité podklad</w:t>
      </w:r>
      <w:r w:rsidR="00344625">
        <w:t>y</w:t>
      </w:r>
      <w:r w:rsidR="00950E7B">
        <w:t xml:space="preserve"> – základní normy, předpisy, údaje o zatíženích a materiálech, ověření základního koncepčního řešení nosné konstrukce; posouzení stability konstrukce; stanovení rozměrů hlavních prvků nosné konstrukce včetně jejího založení, dynamický výpočet, pokud na konstrukci působí dynamické namáhání: </w:t>
      </w:r>
    </w:p>
    <w:p w14:paraId="5A183D2D" w14:textId="2469491D" w:rsidR="00C31CD4" w:rsidRDefault="004B4934" w:rsidP="002164F6">
      <w:pPr>
        <w:pStyle w:val="KMnormal"/>
      </w:pPr>
      <w:r>
        <w:t>Viz část projektové dokumentace D.1.2 – Stavebně-konstrukční řešení.</w:t>
      </w:r>
    </w:p>
    <w:p w14:paraId="6EEFD4F7" w14:textId="77777777" w:rsidR="004838A6" w:rsidRDefault="00EF3FFA" w:rsidP="0064230D">
      <w:pPr>
        <w:pStyle w:val="KMnadpis2"/>
        <w:jc w:val="both"/>
      </w:pPr>
      <w:bookmarkStart w:id="3" w:name="_Toc38737497"/>
      <w:r>
        <w:t>Požárně bezpečnostní řešení</w:t>
      </w:r>
      <w:bookmarkEnd w:id="3"/>
    </w:p>
    <w:p w14:paraId="49C42354" w14:textId="5306A96E" w:rsidR="00AE17CB" w:rsidRDefault="004B4934" w:rsidP="0064230D">
      <w:pPr>
        <w:pStyle w:val="KMnormal"/>
        <w:jc w:val="both"/>
      </w:pPr>
      <w:r>
        <w:t>Viz část projektové dokumentace D.1.3 – Požárně bezpečnostní řešení.</w:t>
      </w:r>
    </w:p>
    <w:p w14:paraId="3D20DED9" w14:textId="65F4AF28" w:rsidR="00EF3FFA" w:rsidRDefault="00EF3FFA" w:rsidP="0064230D">
      <w:pPr>
        <w:pStyle w:val="KMnadpis2"/>
        <w:jc w:val="both"/>
      </w:pPr>
      <w:bookmarkStart w:id="4" w:name="_Toc38737498"/>
      <w:r>
        <w:t>Technika prostředí staveb</w:t>
      </w:r>
      <w:bookmarkEnd w:id="4"/>
    </w:p>
    <w:p w14:paraId="76F074BC" w14:textId="767BEA38" w:rsidR="00DF4429" w:rsidRPr="00DF4429" w:rsidRDefault="004B4934" w:rsidP="004B4934">
      <w:pPr>
        <w:pStyle w:val="KMnormal"/>
        <w:jc w:val="both"/>
      </w:pPr>
      <w:r>
        <w:t>Elektroinstalace viz část projektové dokumentace D.1.4 - Elektroinstalace</w:t>
      </w:r>
    </w:p>
    <w:p w14:paraId="122C855D" w14:textId="77777777" w:rsidR="007E757C" w:rsidRDefault="00EF3FFA" w:rsidP="0064230D">
      <w:pPr>
        <w:pStyle w:val="KMnadpis1"/>
        <w:jc w:val="both"/>
      </w:pPr>
      <w:bookmarkStart w:id="5" w:name="_Toc38737499"/>
      <w:r>
        <w:t>Dokumentace technických a technologických zařízení</w:t>
      </w:r>
      <w:bookmarkEnd w:id="5"/>
    </w:p>
    <w:p w14:paraId="13D1C1F2" w14:textId="368D4DF6" w:rsidR="00690E69" w:rsidRPr="002A67FB" w:rsidRDefault="00DF4429" w:rsidP="0064230D">
      <w:pPr>
        <w:pStyle w:val="KMnormal"/>
        <w:jc w:val="both"/>
      </w:pPr>
      <w:r>
        <w:t>Není součástí projektové dokumentace.</w:t>
      </w:r>
    </w:p>
    <w:sectPr w:rsidR="00690E69" w:rsidRPr="002A67FB" w:rsidSect="007D279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1DA33" w14:textId="77777777" w:rsidR="00623973" w:rsidRDefault="00623973" w:rsidP="007D2794">
      <w:pPr>
        <w:spacing w:after="0" w:line="240" w:lineRule="auto"/>
      </w:pPr>
      <w:r>
        <w:separator/>
      </w:r>
    </w:p>
  </w:endnote>
  <w:endnote w:type="continuationSeparator" w:id="0">
    <w:p w14:paraId="49CDBBD4" w14:textId="77777777" w:rsidR="00623973" w:rsidRDefault="00623973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30F84DBA" w14:textId="77777777" w:rsidR="007D2794" w:rsidRPr="006A77A1" w:rsidRDefault="006A77A1">
        <w:pPr>
          <w:pStyle w:val="Zpat"/>
          <w:jc w:val="right"/>
          <w:rPr>
            <w:rFonts w:ascii="Times New Roman" w:hAnsi="Times New Roman" w:cs="Times New Roman"/>
          </w:rPr>
        </w:pPr>
        <w:r w:rsidRPr="006A77A1">
          <w:rPr>
            <w:rFonts w:ascii="Times New Roman" w:hAnsi="Times New Roman" w:cs="Times New Roman"/>
          </w:rPr>
          <w:t xml:space="preserve">strana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PAGE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  <w:r w:rsidRPr="006A77A1">
          <w:rPr>
            <w:rFonts w:ascii="Times New Roman" w:hAnsi="Times New Roman" w:cs="Times New Roman"/>
          </w:rPr>
          <w:t xml:space="preserve"> z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NUMPAGES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2</w:t>
        </w:r>
        <w:r w:rsidRPr="006A77A1">
          <w:rPr>
            <w:rFonts w:ascii="Times New Roman" w:hAnsi="Times New Roman" w:cs="Times New Roman"/>
          </w:rPr>
          <w:fldChar w:fldCharType="end"/>
        </w:r>
      </w:p>
    </w:sdtContent>
  </w:sdt>
  <w:p w14:paraId="40CA988F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932EC" w14:textId="77777777" w:rsidR="00623973" w:rsidRDefault="00623973" w:rsidP="007D2794">
      <w:pPr>
        <w:spacing w:after="0" w:line="240" w:lineRule="auto"/>
      </w:pPr>
      <w:r>
        <w:separator/>
      </w:r>
    </w:p>
  </w:footnote>
  <w:footnote w:type="continuationSeparator" w:id="0">
    <w:p w14:paraId="42D89580" w14:textId="77777777" w:rsidR="00623973" w:rsidRDefault="00623973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B734A9" w14:paraId="6B23E408" w14:textId="77777777" w:rsidTr="00B734A9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0B23DD84" w14:textId="77777777" w:rsidR="00B734A9" w:rsidRDefault="00B734A9" w:rsidP="00B734A9">
          <w:pPr>
            <w:pStyle w:val="Zhlav"/>
          </w:pPr>
          <w:r>
            <w:rPr>
              <w:noProof/>
            </w:rPr>
            <w:drawing>
              <wp:inline distT="0" distB="0" distL="0" distR="0" wp14:anchorId="5AEFFAAB" wp14:editId="43706463">
                <wp:extent cx="1394460" cy="632460"/>
                <wp:effectExtent l="0" t="0" r="0" b="0"/>
                <wp:docPr id="326801247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9F5BF68" w14:textId="77777777" w:rsidR="00B734A9" w:rsidRPr="00CE01E4" w:rsidRDefault="00B734A9" w:rsidP="00B734A9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63BCEA4C" w14:textId="77777777" w:rsidR="00B734A9" w:rsidRPr="009A680A" w:rsidRDefault="00B734A9" w:rsidP="00B734A9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617546A4" w14:textId="77777777" w:rsidR="00B734A9" w:rsidRPr="007D2794" w:rsidRDefault="00B734A9" w:rsidP="00B734A9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kancelář: nám. T. G. Masaryka 1281, 760 01 Zlín</w:t>
          </w:r>
        </w:p>
      </w:tc>
    </w:tr>
  </w:tbl>
  <w:p w14:paraId="7BF02148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60C6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74A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6" w15:restartNumberingAfterBreak="0">
    <w:nsid w:val="264A270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C061547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A14552A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154E53"/>
    <w:multiLevelType w:val="hybridMultilevel"/>
    <w:tmpl w:val="36E434F8"/>
    <w:lvl w:ilvl="0" w:tplc="04050017">
      <w:start w:val="1"/>
      <w:numFmt w:val="lowerLetter"/>
      <w:lvlText w:val="%1)"/>
      <w:lvlJc w:val="left"/>
      <w:pPr>
        <w:ind w:left="2251" w:hanging="360"/>
      </w:p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4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AE97813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B1570DC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639C1B28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7421472"/>
    <w:multiLevelType w:val="hybridMultilevel"/>
    <w:tmpl w:val="137E2AC6"/>
    <w:lvl w:ilvl="0" w:tplc="04050005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E7058D"/>
    <w:multiLevelType w:val="hybridMultilevel"/>
    <w:tmpl w:val="BA2A77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37A672B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4B804CE"/>
    <w:multiLevelType w:val="multilevel"/>
    <w:tmpl w:val="052A84F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2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876570">
    <w:abstractNumId w:val="11"/>
  </w:num>
  <w:num w:numId="2" w16cid:durableId="411894718">
    <w:abstractNumId w:val="8"/>
  </w:num>
  <w:num w:numId="3" w16cid:durableId="691034342">
    <w:abstractNumId w:val="0"/>
  </w:num>
  <w:num w:numId="4" w16cid:durableId="268123515">
    <w:abstractNumId w:val="1"/>
  </w:num>
  <w:num w:numId="5" w16cid:durableId="1500343221">
    <w:abstractNumId w:val="12"/>
  </w:num>
  <w:num w:numId="6" w16cid:durableId="930234447">
    <w:abstractNumId w:val="18"/>
  </w:num>
  <w:num w:numId="7" w16cid:durableId="1523546237">
    <w:abstractNumId w:val="14"/>
  </w:num>
  <w:num w:numId="8" w16cid:durableId="1191258623">
    <w:abstractNumId w:val="15"/>
  </w:num>
  <w:num w:numId="9" w16cid:durableId="1308392610">
    <w:abstractNumId w:val="3"/>
  </w:num>
  <w:num w:numId="10" w16cid:durableId="166746976">
    <w:abstractNumId w:val="9"/>
  </w:num>
  <w:num w:numId="11" w16cid:durableId="395128358">
    <w:abstractNumId w:val="2"/>
  </w:num>
  <w:num w:numId="12" w16cid:durableId="1403212123">
    <w:abstractNumId w:val="21"/>
  </w:num>
  <w:num w:numId="13" w16cid:durableId="1389379277">
    <w:abstractNumId w:val="23"/>
  </w:num>
  <w:num w:numId="14" w16cid:durableId="41633270">
    <w:abstractNumId w:val="5"/>
  </w:num>
  <w:num w:numId="15" w16cid:durableId="1969434690">
    <w:abstractNumId w:val="5"/>
  </w:num>
  <w:num w:numId="16" w16cid:durableId="1154371070">
    <w:abstractNumId w:val="5"/>
  </w:num>
  <w:num w:numId="17" w16cid:durableId="1037437520">
    <w:abstractNumId w:val="5"/>
  </w:num>
  <w:num w:numId="18" w16cid:durableId="1661886918">
    <w:abstractNumId w:val="19"/>
  </w:num>
  <w:num w:numId="19" w16cid:durableId="1043099992">
    <w:abstractNumId w:val="5"/>
  </w:num>
  <w:num w:numId="20" w16cid:durableId="2102335344">
    <w:abstractNumId w:val="5"/>
  </w:num>
  <w:num w:numId="21" w16cid:durableId="2143763277">
    <w:abstractNumId w:val="5"/>
  </w:num>
  <w:num w:numId="22" w16cid:durableId="515466376">
    <w:abstractNumId w:val="5"/>
  </w:num>
  <w:num w:numId="23" w16cid:durableId="975840254">
    <w:abstractNumId w:val="10"/>
  </w:num>
  <w:num w:numId="24" w16cid:durableId="1875116366">
    <w:abstractNumId w:val="5"/>
  </w:num>
  <w:num w:numId="25" w16cid:durableId="2088653554">
    <w:abstractNumId w:val="7"/>
  </w:num>
  <w:num w:numId="26" w16cid:durableId="1326469806">
    <w:abstractNumId w:val="5"/>
  </w:num>
  <w:num w:numId="27" w16cid:durableId="1307777042">
    <w:abstractNumId w:val="22"/>
  </w:num>
  <w:num w:numId="28" w16cid:durableId="1655986042">
    <w:abstractNumId w:val="5"/>
  </w:num>
  <w:num w:numId="29" w16cid:durableId="1964382079">
    <w:abstractNumId w:val="5"/>
  </w:num>
  <w:num w:numId="30" w16cid:durableId="1389766875">
    <w:abstractNumId w:val="4"/>
  </w:num>
  <w:num w:numId="31" w16cid:durableId="302001226">
    <w:abstractNumId w:val="5"/>
  </w:num>
  <w:num w:numId="32" w16cid:durableId="1408111480">
    <w:abstractNumId w:val="5"/>
  </w:num>
  <w:num w:numId="33" w16cid:durableId="504322524">
    <w:abstractNumId w:val="5"/>
  </w:num>
  <w:num w:numId="34" w16cid:durableId="223688708">
    <w:abstractNumId w:val="5"/>
  </w:num>
  <w:num w:numId="35" w16cid:durableId="1954971588">
    <w:abstractNumId w:val="16"/>
  </w:num>
  <w:num w:numId="36" w16cid:durableId="84572923">
    <w:abstractNumId w:val="5"/>
  </w:num>
  <w:num w:numId="37" w16cid:durableId="384179629">
    <w:abstractNumId w:val="6"/>
  </w:num>
  <w:num w:numId="38" w16cid:durableId="410736039">
    <w:abstractNumId w:val="5"/>
  </w:num>
  <w:num w:numId="39" w16cid:durableId="359671490">
    <w:abstractNumId w:val="17"/>
  </w:num>
  <w:num w:numId="40" w16cid:durableId="201941274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1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 w16cid:durableId="1184635390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2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 w16cid:durableId="1943947953">
    <w:abstractNumId w:val="13"/>
  </w:num>
  <w:num w:numId="43" w16cid:durableId="1488551324">
    <w:abstractNumId w:val="5"/>
    <w:lvlOverride w:ilvl="0">
      <w:startOverride w:val="1"/>
    </w:lvlOverride>
  </w:num>
  <w:num w:numId="44" w16cid:durableId="368536649">
    <w:abstractNumId w:val="5"/>
    <w:lvlOverride w:ilvl="0">
      <w:startOverride w:val="1"/>
    </w:lvlOverride>
  </w:num>
  <w:num w:numId="45" w16cid:durableId="1671567606">
    <w:abstractNumId w:val="20"/>
  </w:num>
  <w:num w:numId="46" w16cid:durableId="1319770838">
    <w:abstractNumId w:val="5"/>
  </w:num>
  <w:num w:numId="47" w16cid:durableId="1991860098">
    <w:abstractNumId w:val="5"/>
  </w:num>
  <w:num w:numId="48" w16cid:durableId="1799906501">
    <w:abstractNumId w:val="5"/>
  </w:num>
  <w:num w:numId="49" w16cid:durableId="1348753079">
    <w:abstractNumId w:val="5"/>
    <w:lvlOverride w:ilvl="0">
      <w:startOverride w:val="1"/>
    </w:lvlOverride>
  </w:num>
  <w:num w:numId="50" w16cid:durableId="116582213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10F6E"/>
    <w:rsid w:val="00012CAC"/>
    <w:rsid w:val="00014F16"/>
    <w:rsid w:val="00042C21"/>
    <w:rsid w:val="000553AD"/>
    <w:rsid w:val="00064E66"/>
    <w:rsid w:val="00077D63"/>
    <w:rsid w:val="00081542"/>
    <w:rsid w:val="00094C60"/>
    <w:rsid w:val="000A2C4F"/>
    <w:rsid w:val="000A454B"/>
    <w:rsid w:val="000B7A43"/>
    <w:rsid w:val="000C0050"/>
    <w:rsid w:val="000D68D7"/>
    <w:rsid w:val="000E3A5E"/>
    <w:rsid w:val="000E7158"/>
    <w:rsid w:val="000F5FF8"/>
    <w:rsid w:val="00112628"/>
    <w:rsid w:val="00115DC6"/>
    <w:rsid w:val="00123F7C"/>
    <w:rsid w:val="0012786E"/>
    <w:rsid w:val="00132ABE"/>
    <w:rsid w:val="001546FA"/>
    <w:rsid w:val="0016073C"/>
    <w:rsid w:val="00162C54"/>
    <w:rsid w:val="00164AC3"/>
    <w:rsid w:val="001657F6"/>
    <w:rsid w:val="00175C3B"/>
    <w:rsid w:val="00177AD7"/>
    <w:rsid w:val="00183A80"/>
    <w:rsid w:val="0019072C"/>
    <w:rsid w:val="001B3A94"/>
    <w:rsid w:val="001C76FF"/>
    <w:rsid w:val="001D2117"/>
    <w:rsid w:val="001D4DB8"/>
    <w:rsid w:val="001D7D53"/>
    <w:rsid w:val="001F3C8F"/>
    <w:rsid w:val="002056B9"/>
    <w:rsid w:val="00206EF5"/>
    <w:rsid w:val="00212193"/>
    <w:rsid w:val="00215728"/>
    <w:rsid w:val="002164F6"/>
    <w:rsid w:val="0022705C"/>
    <w:rsid w:val="002303BE"/>
    <w:rsid w:val="00237ECD"/>
    <w:rsid w:val="00243933"/>
    <w:rsid w:val="00247776"/>
    <w:rsid w:val="002503C3"/>
    <w:rsid w:val="00282659"/>
    <w:rsid w:val="0028481E"/>
    <w:rsid w:val="0028538A"/>
    <w:rsid w:val="002956D1"/>
    <w:rsid w:val="00295BB7"/>
    <w:rsid w:val="002A31B1"/>
    <w:rsid w:val="002A67FB"/>
    <w:rsid w:val="002C3220"/>
    <w:rsid w:val="002C4225"/>
    <w:rsid w:val="002C505C"/>
    <w:rsid w:val="002E5991"/>
    <w:rsid w:val="00326355"/>
    <w:rsid w:val="00330826"/>
    <w:rsid w:val="00332C40"/>
    <w:rsid w:val="00333F7A"/>
    <w:rsid w:val="00336E70"/>
    <w:rsid w:val="003370C1"/>
    <w:rsid w:val="003416C0"/>
    <w:rsid w:val="003441A6"/>
    <w:rsid w:val="00344625"/>
    <w:rsid w:val="0034610E"/>
    <w:rsid w:val="003516A9"/>
    <w:rsid w:val="00351A28"/>
    <w:rsid w:val="00362C26"/>
    <w:rsid w:val="0036331B"/>
    <w:rsid w:val="003768A9"/>
    <w:rsid w:val="0038098A"/>
    <w:rsid w:val="0038789B"/>
    <w:rsid w:val="00397261"/>
    <w:rsid w:val="003B3A94"/>
    <w:rsid w:val="003C2129"/>
    <w:rsid w:val="003E3DA9"/>
    <w:rsid w:val="003F5EB0"/>
    <w:rsid w:val="003F7060"/>
    <w:rsid w:val="00404AAB"/>
    <w:rsid w:val="00405612"/>
    <w:rsid w:val="00411BA3"/>
    <w:rsid w:val="00422A4C"/>
    <w:rsid w:val="00433CD5"/>
    <w:rsid w:val="00441502"/>
    <w:rsid w:val="00441F44"/>
    <w:rsid w:val="00444531"/>
    <w:rsid w:val="00444649"/>
    <w:rsid w:val="00444715"/>
    <w:rsid w:val="004742EE"/>
    <w:rsid w:val="00481907"/>
    <w:rsid w:val="00482A10"/>
    <w:rsid w:val="004838A6"/>
    <w:rsid w:val="00483D2B"/>
    <w:rsid w:val="00484422"/>
    <w:rsid w:val="004A17DE"/>
    <w:rsid w:val="004A2A4A"/>
    <w:rsid w:val="004A530C"/>
    <w:rsid w:val="004B4934"/>
    <w:rsid w:val="004B5867"/>
    <w:rsid w:val="004D60A7"/>
    <w:rsid w:val="004E5CBE"/>
    <w:rsid w:val="0050450E"/>
    <w:rsid w:val="005225E7"/>
    <w:rsid w:val="00527A9F"/>
    <w:rsid w:val="005350F6"/>
    <w:rsid w:val="00544697"/>
    <w:rsid w:val="00551773"/>
    <w:rsid w:val="00561906"/>
    <w:rsid w:val="0056318E"/>
    <w:rsid w:val="00573DFE"/>
    <w:rsid w:val="00575DC5"/>
    <w:rsid w:val="00581720"/>
    <w:rsid w:val="00596C86"/>
    <w:rsid w:val="005A0164"/>
    <w:rsid w:val="005A1D2D"/>
    <w:rsid w:val="005A3438"/>
    <w:rsid w:val="005A6848"/>
    <w:rsid w:val="005B27DF"/>
    <w:rsid w:val="005C0667"/>
    <w:rsid w:val="005C3B90"/>
    <w:rsid w:val="005E51F8"/>
    <w:rsid w:val="005F0AA8"/>
    <w:rsid w:val="00623973"/>
    <w:rsid w:val="006375F8"/>
    <w:rsid w:val="006412C6"/>
    <w:rsid w:val="0064230D"/>
    <w:rsid w:val="006433B4"/>
    <w:rsid w:val="006459C7"/>
    <w:rsid w:val="00646BD5"/>
    <w:rsid w:val="0065113A"/>
    <w:rsid w:val="006573CC"/>
    <w:rsid w:val="006573E1"/>
    <w:rsid w:val="00657AD6"/>
    <w:rsid w:val="00672D5C"/>
    <w:rsid w:val="00690E69"/>
    <w:rsid w:val="006A77A1"/>
    <w:rsid w:val="00711471"/>
    <w:rsid w:val="00716C45"/>
    <w:rsid w:val="007173C7"/>
    <w:rsid w:val="007411BD"/>
    <w:rsid w:val="007418DE"/>
    <w:rsid w:val="0076128B"/>
    <w:rsid w:val="0076611B"/>
    <w:rsid w:val="00776C04"/>
    <w:rsid w:val="00780450"/>
    <w:rsid w:val="00793A87"/>
    <w:rsid w:val="007A2356"/>
    <w:rsid w:val="007A24C2"/>
    <w:rsid w:val="007A56C9"/>
    <w:rsid w:val="007A653A"/>
    <w:rsid w:val="007B0475"/>
    <w:rsid w:val="007B2734"/>
    <w:rsid w:val="007B3734"/>
    <w:rsid w:val="007C4386"/>
    <w:rsid w:val="007D2794"/>
    <w:rsid w:val="007D4A55"/>
    <w:rsid w:val="007E757C"/>
    <w:rsid w:val="007F7515"/>
    <w:rsid w:val="00813335"/>
    <w:rsid w:val="008157EE"/>
    <w:rsid w:val="00816D96"/>
    <w:rsid w:val="00822FA4"/>
    <w:rsid w:val="008348B5"/>
    <w:rsid w:val="00841265"/>
    <w:rsid w:val="00841560"/>
    <w:rsid w:val="00856A2B"/>
    <w:rsid w:val="0086222B"/>
    <w:rsid w:val="008639EE"/>
    <w:rsid w:val="008733AD"/>
    <w:rsid w:val="0087712E"/>
    <w:rsid w:val="00877A81"/>
    <w:rsid w:val="008858C5"/>
    <w:rsid w:val="008876AA"/>
    <w:rsid w:val="008879E1"/>
    <w:rsid w:val="0089206D"/>
    <w:rsid w:val="00896A37"/>
    <w:rsid w:val="00897BD0"/>
    <w:rsid w:val="008C4A8D"/>
    <w:rsid w:val="008D345B"/>
    <w:rsid w:val="008D7374"/>
    <w:rsid w:val="008F15D3"/>
    <w:rsid w:val="00903297"/>
    <w:rsid w:val="00906E8A"/>
    <w:rsid w:val="00914926"/>
    <w:rsid w:val="00921D28"/>
    <w:rsid w:val="00927749"/>
    <w:rsid w:val="0094071C"/>
    <w:rsid w:val="00950E7B"/>
    <w:rsid w:val="009522E8"/>
    <w:rsid w:val="00952964"/>
    <w:rsid w:val="009603A0"/>
    <w:rsid w:val="0096063F"/>
    <w:rsid w:val="00985928"/>
    <w:rsid w:val="00996D1F"/>
    <w:rsid w:val="009A605F"/>
    <w:rsid w:val="009A6F2E"/>
    <w:rsid w:val="009B7897"/>
    <w:rsid w:val="009B79EC"/>
    <w:rsid w:val="009C0BFB"/>
    <w:rsid w:val="009C1C47"/>
    <w:rsid w:val="009C1F77"/>
    <w:rsid w:val="009D3263"/>
    <w:rsid w:val="009D5185"/>
    <w:rsid w:val="009E15AD"/>
    <w:rsid w:val="009E3B76"/>
    <w:rsid w:val="009E7E37"/>
    <w:rsid w:val="009F1290"/>
    <w:rsid w:val="00A20133"/>
    <w:rsid w:val="00A20E91"/>
    <w:rsid w:val="00A2747E"/>
    <w:rsid w:val="00A30FAE"/>
    <w:rsid w:val="00A4274D"/>
    <w:rsid w:val="00A4398D"/>
    <w:rsid w:val="00A513F3"/>
    <w:rsid w:val="00A670D0"/>
    <w:rsid w:val="00AA2ACF"/>
    <w:rsid w:val="00AA378E"/>
    <w:rsid w:val="00AA409B"/>
    <w:rsid w:val="00AB1DF5"/>
    <w:rsid w:val="00AB6FD0"/>
    <w:rsid w:val="00AC3E83"/>
    <w:rsid w:val="00AD5E8C"/>
    <w:rsid w:val="00AE17CB"/>
    <w:rsid w:val="00B00C3B"/>
    <w:rsid w:val="00B10277"/>
    <w:rsid w:val="00B21C26"/>
    <w:rsid w:val="00B734A9"/>
    <w:rsid w:val="00B73744"/>
    <w:rsid w:val="00B82CAF"/>
    <w:rsid w:val="00B86675"/>
    <w:rsid w:val="00B912C8"/>
    <w:rsid w:val="00BB3311"/>
    <w:rsid w:val="00BB6138"/>
    <w:rsid w:val="00BB6D93"/>
    <w:rsid w:val="00BB7406"/>
    <w:rsid w:val="00BC29BA"/>
    <w:rsid w:val="00BC3B30"/>
    <w:rsid w:val="00BD0F8D"/>
    <w:rsid w:val="00BD220A"/>
    <w:rsid w:val="00BF1E36"/>
    <w:rsid w:val="00BF47BE"/>
    <w:rsid w:val="00BF54DE"/>
    <w:rsid w:val="00BF67EA"/>
    <w:rsid w:val="00C05CC7"/>
    <w:rsid w:val="00C114D7"/>
    <w:rsid w:val="00C11FCE"/>
    <w:rsid w:val="00C31CD4"/>
    <w:rsid w:val="00C349CC"/>
    <w:rsid w:val="00C36E00"/>
    <w:rsid w:val="00C46D28"/>
    <w:rsid w:val="00C52B76"/>
    <w:rsid w:val="00C72D8A"/>
    <w:rsid w:val="00C73F28"/>
    <w:rsid w:val="00C766CB"/>
    <w:rsid w:val="00C82E82"/>
    <w:rsid w:val="00C83012"/>
    <w:rsid w:val="00C86CC5"/>
    <w:rsid w:val="00C95ED1"/>
    <w:rsid w:val="00CA2A92"/>
    <w:rsid w:val="00CB3E02"/>
    <w:rsid w:val="00CB5806"/>
    <w:rsid w:val="00CD48E1"/>
    <w:rsid w:val="00CE2DDF"/>
    <w:rsid w:val="00CF3354"/>
    <w:rsid w:val="00D0284B"/>
    <w:rsid w:val="00D17CCD"/>
    <w:rsid w:val="00D248B9"/>
    <w:rsid w:val="00D332D6"/>
    <w:rsid w:val="00D412DD"/>
    <w:rsid w:val="00D44739"/>
    <w:rsid w:val="00D55FD7"/>
    <w:rsid w:val="00D60E0F"/>
    <w:rsid w:val="00D76312"/>
    <w:rsid w:val="00D76AEF"/>
    <w:rsid w:val="00DA7552"/>
    <w:rsid w:val="00DC2AF0"/>
    <w:rsid w:val="00DD2FDA"/>
    <w:rsid w:val="00DD414D"/>
    <w:rsid w:val="00DD68C3"/>
    <w:rsid w:val="00DE599E"/>
    <w:rsid w:val="00DF1EC1"/>
    <w:rsid w:val="00DF278C"/>
    <w:rsid w:val="00DF4429"/>
    <w:rsid w:val="00E1226E"/>
    <w:rsid w:val="00E12D37"/>
    <w:rsid w:val="00E15705"/>
    <w:rsid w:val="00E17BA2"/>
    <w:rsid w:val="00E32700"/>
    <w:rsid w:val="00E33C79"/>
    <w:rsid w:val="00E40ADF"/>
    <w:rsid w:val="00E74FDA"/>
    <w:rsid w:val="00E774A4"/>
    <w:rsid w:val="00E8090F"/>
    <w:rsid w:val="00E9009E"/>
    <w:rsid w:val="00E94F51"/>
    <w:rsid w:val="00EA0E93"/>
    <w:rsid w:val="00EB421C"/>
    <w:rsid w:val="00EC5A1A"/>
    <w:rsid w:val="00ED2AF6"/>
    <w:rsid w:val="00EF3154"/>
    <w:rsid w:val="00EF39D6"/>
    <w:rsid w:val="00EF3FFA"/>
    <w:rsid w:val="00F13CAD"/>
    <w:rsid w:val="00F20353"/>
    <w:rsid w:val="00F20902"/>
    <w:rsid w:val="00F340BA"/>
    <w:rsid w:val="00F70C1A"/>
    <w:rsid w:val="00F72566"/>
    <w:rsid w:val="00F75100"/>
    <w:rsid w:val="00F772BA"/>
    <w:rsid w:val="00F80F09"/>
    <w:rsid w:val="00F919B5"/>
    <w:rsid w:val="00FA1DE6"/>
    <w:rsid w:val="00FA6F65"/>
    <w:rsid w:val="00FC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F8F0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14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qFormat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uiPriority w:val="99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B730-CF90-4C17-ABA1-0ABACBC9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1365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Josef Hořínek</cp:lastModifiedBy>
  <cp:revision>73</cp:revision>
  <cp:lastPrinted>2021-11-05T11:56:00Z</cp:lastPrinted>
  <dcterms:created xsi:type="dcterms:W3CDTF">2020-10-01T11:30:00Z</dcterms:created>
  <dcterms:modified xsi:type="dcterms:W3CDTF">2024-04-08T13:43:00Z</dcterms:modified>
</cp:coreProperties>
</file>